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FC42" w14:textId="2B830F8C" w:rsidR="001A6B1D" w:rsidRPr="001A6B1D" w:rsidRDefault="001A6B1D" w:rsidP="001A6B1D">
      <w:pPr>
        <w:pStyle w:val="Nadpis1"/>
        <w:pBdr>
          <w:bottom w:val="single" w:sz="4" w:space="1" w:color="auto"/>
        </w:pBdr>
        <w:spacing w:line="276" w:lineRule="auto"/>
        <w:jc w:val="center"/>
        <w:rPr>
          <w:rFonts w:asciiTheme="minorHAnsi" w:hAnsiTheme="minorHAnsi" w:cstheme="minorHAnsi"/>
          <w:b/>
          <w:bCs/>
          <w:sz w:val="24"/>
          <w:szCs w:val="24"/>
        </w:rPr>
      </w:pPr>
      <w:r w:rsidRPr="001A6B1D">
        <w:rPr>
          <w:rFonts w:asciiTheme="minorHAnsi" w:eastAsia="Arial" w:hAnsiTheme="minorHAnsi" w:cstheme="minorHAnsi"/>
          <w:b/>
          <w:bCs/>
          <w:sz w:val="28"/>
          <w:szCs w:val="36"/>
        </w:rPr>
        <w:t xml:space="preserve">Plán uplatňovania Štandardov dodržiavania zákazu segregácie </w:t>
      </w:r>
    </w:p>
    <w:p w14:paraId="1B0A9553" w14:textId="77777777" w:rsidR="001A6B1D" w:rsidRPr="001A6B1D" w:rsidRDefault="001A6B1D" w:rsidP="001A6B1D">
      <w:pPr>
        <w:spacing w:after="88"/>
        <w:ind w:right="208"/>
        <w:jc w:val="center"/>
        <w:rPr>
          <w:rFonts w:cstheme="minorHAnsi"/>
        </w:rPr>
      </w:pPr>
    </w:p>
    <w:p w14:paraId="14712996" w14:textId="65411351" w:rsidR="001A6B1D" w:rsidRDefault="001A6B1D" w:rsidP="00522744">
      <w:pPr>
        <w:spacing w:line="267" w:lineRule="auto"/>
        <w:ind w:left="-5" w:right="1417" w:hanging="10"/>
        <w:rPr>
          <w:rFonts w:eastAsia="Arial" w:cstheme="minorHAnsi"/>
        </w:rPr>
      </w:pPr>
      <w:r w:rsidRPr="001A6B1D">
        <w:rPr>
          <w:rFonts w:eastAsia="Arial" w:cstheme="minorHAnsi"/>
          <w:b/>
        </w:rPr>
        <w:t>Názov školy:</w:t>
      </w:r>
      <w:r w:rsidRPr="001A6B1D">
        <w:rPr>
          <w:rFonts w:eastAsia="Arial" w:cstheme="minorHAnsi"/>
        </w:rPr>
        <w:t xml:space="preserve"> </w:t>
      </w:r>
      <w:r w:rsidR="00522744">
        <w:rPr>
          <w:rFonts w:eastAsia="Arial" w:cstheme="minorHAnsi"/>
        </w:rPr>
        <w:t>Stredná odborná škola poľnohospodárstva a služieb na vidieku</w:t>
      </w:r>
    </w:p>
    <w:p w14:paraId="0C8EEE9C" w14:textId="50A5650F" w:rsidR="00522744" w:rsidRPr="00522744" w:rsidRDefault="00522744" w:rsidP="00522744">
      <w:pPr>
        <w:spacing w:line="267" w:lineRule="auto"/>
        <w:ind w:left="-5" w:right="1417" w:hanging="10"/>
        <w:rPr>
          <w:rFonts w:eastAsia="Arial" w:cstheme="minorHAnsi"/>
          <w:bCs/>
        </w:rPr>
      </w:pPr>
      <w:r>
        <w:rPr>
          <w:rFonts w:eastAsia="Arial" w:cstheme="minorHAnsi"/>
          <w:b/>
        </w:rPr>
        <w:t xml:space="preserve">                        </w:t>
      </w:r>
      <w:r w:rsidRPr="00522744">
        <w:rPr>
          <w:rFonts w:eastAsia="Arial" w:cstheme="minorHAnsi"/>
          <w:bCs/>
        </w:rPr>
        <w:t>Predmestská 82, 010 01  Žilina</w:t>
      </w:r>
    </w:p>
    <w:p w14:paraId="545527A6" w14:textId="77777777" w:rsidR="001A6B1D" w:rsidRPr="001A6B1D" w:rsidRDefault="001A6B1D" w:rsidP="001A6B1D">
      <w:pPr>
        <w:spacing w:line="267" w:lineRule="auto"/>
        <w:ind w:left="-5" w:right="2660" w:hanging="10"/>
        <w:rPr>
          <w:rFonts w:cstheme="minorHAnsi"/>
        </w:rPr>
      </w:pPr>
      <w:r w:rsidRPr="001A6B1D">
        <w:rPr>
          <w:rFonts w:eastAsia="Arial" w:cstheme="minorHAnsi"/>
          <w:b/>
        </w:rPr>
        <w:t>Obdobie plánu:</w:t>
      </w:r>
      <w:r w:rsidRPr="001A6B1D">
        <w:rPr>
          <w:rFonts w:eastAsia="Arial" w:cstheme="minorHAnsi"/>
        </w:rPr>
        <w:t xml:space="preserve"> školský rok 2025/2026 </w:t>
      </w:r>
    </w:p>
    <w:p w14:paraId="61DEE212" w14:textId="77777777" w:rsidR="001A6B1D" w:rsidRPr="001A6B1D" w:rsidRDefault="001A6B1D" w:rsidP="001A6B1D">
      <w:pPr>
        <w:rPr>
          <w:rFonts w:cstheme="minorHAnsi"/>
        </w:rPr>
      </w:pPr>
      <w:r w:rsidRPr="001A6B1D">
        <w:rPr>
          <w:rFonts w:eastAsia="Arial" w:cstheme="minorHAnsi"/>
        </w:rPr>
        <w:t xml:space="preserve"> </w:t>
      </w:r>
    </w:p>
    <w:tbl>
      <w:tblPr>
        <w:tblStyle w:val="TableGrid"/>
        <w:tblW w:w="10259" w:type="dxa"/>
        <w:tblInd w:w="-48" w:type="dxa"/>
        <w:tblCellMar>
          <w:top w:w="55" w:type="dxa"/>
          <w:left w:w="8" w:type="dxa"/>
        </w:tblCellMar>
        <w:tblLook w:val="04A0" w:firstRow="1" w:lastRow="0" w:firstColumn="1" w:lastColumn="0" w:noHBand="0" w:noVBand="1"/>
      </w:tblPr>
      <w:tblGrid>
        <w:gridCol w:w="1464"/>
        <w:gridCol w:w="2893"/>
        <w:gridCol w:w="2911"/>
        <w:gridCol w:w="1448"/>
        <w:gridCol w:w="1543"/>
      </w:tblGrid>
      <w:tr w:rsidR="001A6B1D" w:rsidRPr="001A6B1D" w14:paraId="54DCC6C6" w14:textId="77777777" w:rsidTr="00032D51">
        <w:trPr>
          <w:trHeight w:val="1796"/>
        </w:trPr>
        <w:tc>
          <w:tcPr>
            <w:tcW w:w="10259" w:type="dxa"/>
            <w:gridSpan w:val="5"/>
            <w:tcBorders>
              <w:top w:val="single" w:sz="8" w:space="0" w:color="000000"/>
              <w:left w:val="single" w:sz="8" w:space="0" w:color="000000"/>
              <w:bottom w:val="single" w:sz="8" w:space="0" w:color="000000"/>
              <w:right w:val="single" w:sz="8" w:space="0" w:color="000000"/>
            </w:tcBorders>
            <w:shd w:val="clear" w:color="auto" w:fill="EFEFEF"/>
            <w:vAlign w:val="center"/>
          </w:tcPr>
          <w:p w14:paraId="3E93B36B" w14:textId="77777777" w:rsidR="001A6B1D" w:rsidRPr="001A6B1D" w:rsidRDefault="001A6B1D" w:rsidP="00032D51">
            <w:pPr>
              <w:spacing w:after="257"/>
              <w:ind w:left="140"/>
              <w:rPr>
                <w:rFonts w:cstheme="minorHAnsi"/>
              </w:rPr>
            </w:pPr>
            <w:r w:rsidRPr="001A6B1D">
              <w:rPr>
                <w:rFonts w:eastAsia="Arial" w:cstheme="minorHAnsi"/>
                <w:b/>
              </w:rPr>
              <w:t xml:space="preserve">I. Identifikácia a analýza aktuálneho stavu </w:t>
            </w:r>
          </w:p>
          <w:p w14:paraId="7CC50F5B" w14:textId="00FC9663" w:rsidR="005C2F7B" w:rsidRPr="00FB3458" w:rsidRDefault="005C2F7B" w:rsidP="005C2F7B">
            <w:pPr>
              <w:pStyle w:val="Normlnywebov"/>
              <w:spacing w:before="120" w:beforeAutospacing="0" w:after="0" w:afterAutospacing="0" w:line="360" w:lineRule="auto"/>
              <w:ind w:firstLine="624"/>
              <w:jc w:val="both"/>
              <w:rPr>
                <w:rFonts w:ascii="Arial Narrow" w:hAnsi="Arial Narrow"/>
                <w:color w:val="000000"/>
              </w:rPr>
            </w:pPr>
            <w:r>
              <w:rPr>
                <w:rFonts w:ascii="Arial Narrow" w:hAnsi="Arial Narrow"/>
                <w:color w:val="000000"/>
              </w:rPr>
              <w:t>SOŠPSnV</w:t>
            </w:r>
            <w:r w:rsidRPr="00FB3458">
              <w:rPr>
                <w:rFonts w:ascii="Arial Narrow" w:hAnsi="Arial Narrow"/>
                <w:color w:val="000000"/>
              </w:rPr>
              <w:t xml:space="preserve"> dôsledne uplatňuje zásady rovnakého zaobchádzania a rovnosti príležitostí </w:t>
            </w:r>
            <w:r>
              <w:rPr>
                <w:rFonts w:ascii="Arial Narrow" w:hAnsi="Arial Narrow"/>
                <w:color w:val="000000"/>
              </w:rPr>
              <w:br/>
            </w:r>
            <w:r w:rsidRPr="00FB3458">
              <w:rPr>
                <w:rFonts w:ascii="Arial Narrow" w:hAnsi="Arial Narrow"/>
                <w:color w:val="000000"/>
              </w:rPr>
              <w:t>vo výchove a vzdelávaní v súlade s:</w:t>
            </w:r>
            <w:r>
              <w:rPr>
                <w:rFonts w:ascii="Arial Narrow" w:hAnsi="Arial Narrow"/>
                <w:color w:val="000000"/>
              </w:rPr>
              <w:t xml:space="preserve"> </w:t>
            </w:r>
            <w:r w:rsidRPr="00FB3458">
              <w:rPr>
                <w:rFonts w:ascii="Arial Narrow" w:hAnsi="Arial Narrow"/>
                <w:color w:val="000000"/>
              </w:rPr>
              <w:t xml:space="preserve"> § 3, § 144 a § 153 ods. 1 zákona č. 245/2008 Z. z. o výchove </w:t>
            </w:r>
            <w:r>
              <w:rPr>
                <w:rFonts w:ascii="Arial Narrow" w:hAnsi="Arial Narrow"/>
                <w:color w:val="000000"/>
              </w:rPr>
              <w:br/>
            </w:r>
            <w:r w:rsidRPr="00FB3458">
              <w:rPr>
                <w:rFonts w:ascii="Arial Narrow" w:hAnsi="Arial Narrow"/>
                <w:color w:val="000000"/>
              </w:rPr>
              <w:t>a vzdelávaní (školský zákon),</w:t>
            </w:r>
            <w:r>
              <w:rPr>
                <w:rFonts w:ascii="Arial Narrow" w:hAnsi="Arial Narrow"/>
                <w:color w:val="000000"/>
              </w:rPr>
              <w:t xml:space="preserve"> </w:t>
            </w:r>
            <w:r w:rsidRPr="00FB3458">
              <w:rPr>
                <w:rFonts w:ascii="Arial Narrow" w:hAnsi="Arial Narrow"/>
                <w:color w:val="000000"/>
              </w:rPr>
              <w:t xml:space="preserve"> zákonom č. 365/2004 Z. z. o rovnakom zaobchádzaní a o ochrane pred diskrimináciou (antidiskriminačný zákon),</w:t>
            </w:r>
            <w:r>
              <w:rPr>
                <w:rFonts w:ascii="Arial Narrow" w:hAnsi="Arial Narrow"/>
                <w:color w:val="000000"/>
              </w:rPr>
              <w:t xml:space="preserve"> </w:t>
            </w:r>
            <w:r w:rsidRPr="00FB3458">
              <w:rPr>
                <w:rFonts w:ascii="Arial Narrow" w:hAnsi="Arial Narrow"/>
                <w:color w:val="000000"/>
              </w:rPr>
              <w:t>Dohovorom o právach dieťaťa a ďalšími medzinárodnými záväzkami Slovenskej republiky v oblasti ľudských práv a inkluzívneho vzdelávania.</w:t>
            </w:r>
          </w:p>
          <w:p w14:paraId="2EEB10A5" w14:textId="77777777" w:rsidR="005C2F7B" w:rsidRPr="00FB3458" w:rsidRDefault="005C2F7B" w:rsidP="005C2F7B">
            <w:pPr>
              <w:pStyle w:val="Normlnywebov"/>
              <w:spacing w:before="120" w:beforeAutospacing="0" w:after="0" w:afterAutospacing="0" w:line="360" w:lineRule="auto"/>
              <w:ind w:firstLine="624"/>
              <w:jc w:val="both"/>
              <w:rPr>
                <w:rFonts w:ascii="Arial Narrow" w:hAnsi="Arial Narrow"/>
                <w:color w:val="000000"/>
              </w:rPr>
            </w:pPr>
            <w:r w:rsidRPr="00FB3458">
              <w:rPr>
                <w:rFonts w:ascii="Arial Narrow" w:hAnsi="Arial Narrow"/>
                <w:color w:val="000000"/>
              </w:rPr>
              <w:t>Každý žiak má právo na kvalitné a inkluzívne vzdelávanie bez akejkoľvek formy diskriminácie, segregácie alebo sociálneho vylúčenia. Rozdielne zaobchádzanie na základe etnického alebo národnostného pôvodu, zdravotného znevýhodnenia, sociálneho statusu, jazyka, vierovyznania, pohlavia, rodu, svetového názoru alebo iných chránených dôvodov je neprípustné.</w:t>
            </w:r>
          </w:p>
          <w:p w14:paraId="74D2C502" w14:textId="692F948C" w:rsidR="001A6B1D" w:rsidRPr="001A6B1D" w:rsidRDefault="00522744" w:rsidP="005C2F7B">
            <w:pPr>
              <w:pStyle w:val="Normlnywebov"/>
              <w:spacing w:before="120" w:beforeAutospacing="0" w:after="0" w:afterAutospacing="0" w:line="360" w:lineRule="auto"/>
              <w:ind w:firstLine="624"/>
              <w:jc w:val="both"/>
              <w:rPr>
                <w:rFonts w:cstheme="minorHAnsi"/>
              </w:rPr>
            </w:pPr>
            <w:r w:rsidRPr="005C2F7B">
              <w:rPr>
                <w:rFonts w:ascii="Arial Narrow" w:hAnsi="Arial Narrow"/>
                <w:color w:val="000000"/>
              </w:rPr>
              <w:t>V škole sú dodržiavané pravidlá, princípy a</w:t>
            </w:r>
            <w:r w:rsidR="005C2F7B">
              <w:rPr>
                <w:rFonts w:ascii="Arial Narrow" w:hAnsi="Arial Narrow"/>
                <w:color w:val="000000"/>
              </w:rPr>
              <w:t> </w:t>
            </w:r>
            <w:r w:rsidRPr="005C2F7B">
              <w:rPr>
                <w:rFonts w:ascii="Arial Narrow" w:hAnsi="Arial Narrow"/>
                <w:color w:val="000000"/>
              </w:rPr>
              <w:t>postupy</w:t>
            </w:r>
            <w:r w:rsidR="005C2F7B">
              <w:rPr>
                <w:rFonts w:ascii="Arial Narrow" w:hAnsi="Arial Narrow"/>
                <w:color w:val="000000"/>
              </w:rPr>
              <w:t xml:space="preserve"> (štandardy)</w:t>
            </w:r>
            <w:r w:rsidRPr="005C2F7B">
              <w:rPr>
                <w:rFonts w:ascii="Arial Narrow" w:hAnsi="Arial Narrow"/>
                <w:color w:val="000000"/>
              </w:rPr>
              <w:t xml:space="preserve"> predchádzania a eliminácie segregácie vo výchove a</w:t>
            </w:r>
            <w:r w:rsidR="005C2F7B">
              <w:rPr>
                <w:rFonts w:ascii="Arial Narrow" w:hAnsi="Arial Narrow"/>
                <w:color w:val="000000"/>
              </w:rPr>
              <w:t> </w:t>
            </w:r>
            <w:r w:rsidRPr="005C2F7B">
              <w:rPr>
                <w:rFonts w:ascii="Arial Narrow" w:hAnsi="Arial Narrow"/>
                <w:color w:val="000000"/>
              </w:rPr>
              <w:t>vzdelávaní</w:t>
            </w:r>
            <w:r w:rsidR="005C2F7B">
              <w:rPr>
                <w:rFonts w:ascii="Arial Narrow" w:hAnsi="Arial Narrow"/>
                <w:color w:val="000000"/>
              </w:rPr>
              <w:t>, tvo</w:t>
            </w:r>
            <w:r w:rsidRPr="005C2F7B">
              <w:rPr>
                <w:rFonts w:ascii="Arial Narrow" w:hAnsi="Arial Narrow"/>
                <w:color w:val="000000"/>
              </w:rPr>
              <w:t xml:space="preserve">ria súčasť  Školského poriadku a sú s nimi oboznámení </w:t>
            </w:r>
            <w:r w:rsidR="005C2F7B">
              <w:rPr>
                <w:rFonts w:ascii="Arial Narrow" w:hAnsi="Arial Narrow"/>
                <w:color w:val="000000"/>
              </w:rPr>
              <w:t xml:space="preserve">všetci </w:t>
            </w:r>
            <w:r w:rsidRPr="005C2F7B">
              <w:rPr>
                <w:rFonts w:ascii="Arial Narrow" w:hAnsi="Arial Narrow"/>
                <w:color w:val="000000"/>
              </w:rPr>
              <w:t xml:space="preserve">žiaci, ich zákonní zástupcovia i zamestnanci školy. </w:t>
            </w:r>
            <w:r w:rsidR="005C2F7B">
              <w:rPr>
                <w:rFonts w:ascii="Arial Narrow" w:hAnsi="Arial Narrow"/>
                <w:color w:val="000000"/>
              </w:rPr>
              <w:t>Ich uplatňovanie sa realizuje v súlade s týmto plánom.</w:t>
            </w:r>
            <w:r w:rsidR="001A6B1D" w:rsidRPr="009B5824">
              <w:rPr>
                <w:rFonts w:ascii="Arial Narrow" w:hAnsi="Arial Narrow"/>
                <w:color w:val="000000"/>
              </w:rPr>
              <w:t xml:space="preserve"> </w:t>
            </w:r>
            <w:r w:rsidR="005C2F7B" w:rsidRPr="009B5824">
              <w:rPr>
                <w:rFonts w:ascii="Arial Narrow" w:hAnsi="Arial Narrow"/>
                <w:color w:val="000000"/>
              </w:rPr>
              <w:t xml:space="preserve"> Škola ma taktiež vypracovanú Koncepciu inkluzívneho vzdelávania</w:t>
            </w:r>
            <w:r w:rsidR="009B5824" w:rsidRPr="009B5824">
              <w:rPr>
                <w:rFonts w:ascii="Arial Narrow" w:hAnsi="Arial Narrow"/>
                <w:color w:val="000000"/>
              </w:rPr>
              <w:t>, podľa ktorej sa riadi.</w:t>
            </w:r>
          </w:p>
        </w:tc>
      </w:tr>
      <w:tr w:rsidR="001A6B1D" w:rsidRPr="001A6B1D" w14:paraId="5124EB63" w14:textId="77777777" w:rsidTr="00032D51">
        <w:trPr>
          <w:trHeight w:val="4403"/>
        </w:trPr>
        <w:tc>
          <w:tcPr>
            <w:tcW w:w="10259" w:type="dxa"/>
            <w:gridSpan w:val="5"/>
            <w:tcBorders>
              <w:top w:val="single" w:sz="8" w:space="0" w:color="000000"/>
              <w:left w:val="single" w:sz="8" w:space="0" w:color="000000"/>
              <w:bottom w:val="single" w:sz="8" w:space="0" w:color="000000"/>
              <w:right w:val="single" w:sz="8" w:space="0" w:color="000000"/>
            </w:tcBorders>
          </w:tcPr>
          <w:p w14:paraId="3DE82227" w14:textId="77777777" w:rsidR="001A6B1D" w:rsidRPr="001A6B1D" w:rsidRDefault="001A6B1D" w:rsidP="001A6B1D">
            <w:pPr>
              <w:spacing w:after="4" w:line="276" w:lineRule="auto"/>
              <w:ind w:right="8"/>
              <w:jc w:val="both"/>
              <w:rPr>
                <w:rFonts w:eastAsia="Arial" w:cstheme="minorHAnsi"/>
                <w:iCs/>
              </w:rPr>
            </w:pPr>
            <w:r w:rsidRPr="001A6B1D">
              <w:rPr>
                <w:rFonts w:eastAsia="Arial" w:cstheme="minorHAnsi"/>
                <w:iCs/>
              </w:rPr>
              <w:t xml:space="preserve"> Hlavný cieľ: Zabezpečiť rovnaký prístup k vzdelaniu pre všetkých žiakov bez ohľadu na ich etnický pôvod, sociálny status, zdravotné znevýhodnenie alebo iné faktory. Škola si stanovuje cieľ vytvárať prostredie, v ktorom má každý žiak rovnaké príležitosti na úspech a kde sa eliminuje akákoľvek forma segregácie. Tento cieľ zahŕňa:</w:t>
            </w:r>
          </w:p>
          <w:p w14:paraId="0D72F4EF" w14:textId="40D20954" w:rsidR="001A6B1D" w:rsidRPr="001A6B1D" w:rsidRDefault="001A6B1D" w:rsidP="001A6B1D">
            <w:pPr>
              <w:pStyle w:val="Odsekzoznamu"/>
              <w:numPr>
                <w:ilvl w:val="0"/>
                <w:numId w:val="6"/>
              </w:numPr>
              <w:spacing w:after="4" w:line="276" w:lineRule="auto"/>
              <w:ind w:right="8"/>
              <w:jc w:val="both"/>
              <w:rPr>
                <w:rFonts w:eastAsia="Arial" w:cstheme="minorHAnsi"/>
                <w:iCs/>
              </w:rPr>
            </w:pPr>
            <w:r w:rsidRPr="001A6B1D">
              <w:rPr>
                <w:rFonts w:eastAsia="Arial" w:cstheme="minorHAnsi"/>
                <w:iCs/>
              </w:rPr>
              <w:t>Implementáciu inkluzívnych vyučovacích metód, ktoré zohľadňujú rôznorodé potreby žiakov.</w:t>
            </w:r>
          </w:p>
          <w:p w14:paraId="0E2B223C" w14:textId="4E050F03" w:rsidR="001A6B1D" w:rsidRPr="001A6B1D" w:rsidRDefault="001A6B1D" w:rsidP="001A6B1D">
            <w:pPr>
              <w:pStyle w:val="Odsekzoznamu"/>
              <w:numPr>
                <w:ilvl w:val="0"/>
                <w:numId w:val="6"/>
              </w:numPr>
              <w:spacing w:after="4" w:line="276" w:lineRule="auto"/>
              <w:ind w:right="8"/>
              <w:jc w:val="both"/>
              <w:rPr>
                <w:rFonts w:eastAsia="Arial" w:cstheme="minorHAnsi"/>
                <w:iCs/>
              </w:rPr>
            </w:pPr>
            <w:r w:rsidRPr="001A6B1D">
              <w:rPr>
                <w:rFonts w:eastAsia="Arial" w:cstheme="minorHAnsi"/>
                <w:iCs/>
              </w:rPr>
              <w:t>Rovnomerné rozdelenie žiakov do tried a zabránenie vzniku homogénnych skupín na základe sociálnych a etnických faktorov.</w:t>
            </w:r>
          </w:p>
          <w:p w14:paraId="27CD0E1F" w14:textId="47B68615" w:rsidR="001A6B1D" w:rsidRPr="001A6B1D" w:rsidRDefault="001A6B1D" w:rsidP="001A6B1D">
            <w:pPr>
              <w:pStyle w:val="Odsekzoznamu"/>
              <w:numPr>
                <w:ilvl w:val="0"/>
                <w:numId w:val="6"/>
              </w:numPr>
              <w:spacing w:after="4" w:line="276" w:lineRule="auto"/>
              <w:ind w:right="8"/>
              <w:jc w:val="both"/>
              <w:rPr>
                <w:rFonts w:eastAsia="Arial" w:cstheme="minorHAnsi"/>
                <w:iCs/>
              </w:rPr>
            </w:pPr>
            <w:r w:rsidRPr="001A6B1D">
              <w:rPr>
                <w:rFonts w:eastAsia="Arial" w:cstheme="minorHAnsi"/>
                <w:iCs/>
              </w:rPr>
              <w:t>Posilnenie spolupráce medzi školou, rodičmi a komunitou v prospech inkluzívneho vzdelávania.</w:t>
            </w:r>
          </w:p>
          <w:p w14:paraId="00A38931" w14:textId="013A25B5" w:rsidR="001A6B1D" w:rsidRPr="001A6B1D" w:rsidRDefault="001A6B1D" w:rsidP="001A6B1D">
            <w:pPr>
              <w:pStyle w:val="Odsekzoznamu"/>
              <w:numPr>
                <w:ilvl w:val="0"/>
                <w:numId w:val="6"/>
              </w:numPr>
              <w:spacing w:after="4" w:line="276" w:lineRule="auto"/>
              <w:ind w:right="8"/>
              <w:jc w:val="both"/>
              <w:rPr>
                <w:rFonts w:eastAsia="Arial" w:cstheme="minorHAnsi"/>
                <w:iCs/>
              </w:rPr>
            </w:pPr>
            <w:r w:rsidRPr="001A6B1D">
              <w:rPr>
                <w:rFonts w:eastAsia="Arial" w:cstheme="minorHAnsi"/>
                <w:iCs/>
              </w:rPr>
              <w:t>Zavedenie pravidelného monitorovania a hodnotenia úspešnosti opatrení na elimináciu segregácie.</w:t>
            </w:r>
          </w:p>
          <w:p w14:paraId="6E9E44F5" w14:textId="68C5DDA9" w:rsidR="001A6B1D" w:rsidRPr="001A6B1D" w:rsidRDefault="001A6B1D" w:rsidP="001A6B1D">
            <w:pPr>
              <w:pStyle w:val="Odsekzoznamu"/>
              <w:numPr>
                <w:ilvl w:val="0"/>
                <w:numId w:val="6"/>
              </w:numPr>
              <w:spacing w:after="4" w:line="276" w:lineRule="auto"/>
              <w:ind w:right="8"/>
              <w:jc w:val="both"/>
              <w:rPr>
                <w:rFonts w:eastAsia="Arial" w:cstheme="minorHAnsi"/>
                <w:iCs/>
              </w:rPr>
            </w:pPr>
            <w:r w:rsidRPr="001A6B1D">
              <w:rPr>
                <w:rFonts w:eastAsia="Arial" w:cstheme="minorHAnsi"/>
                <w:iCs/>
              </w:rPr>
              <w:lastRenderedPageBreak/>
              <w:t>Vytvorenie bezpečného a rešpektujúceho prostredia, kde každý žiak cíti akceptáciu a podporu.</w:t>
            </w:r>
          </w:p>
          <w:p w14:paraId="00798661" w14:textId="54F94E5A" w:rsidR="001A6B1D" w:rsidRPr="001A6B1D" w:rsidRDefault="001A6B1D" w:rsidP="009B5824">
            <w:pPr>
              <w:spacing w:after="4" w:line="276" w:lineRule="auto"/>
              <w:ind w:right="8"/>
              <w:jc w:val="both"/>
              <w:rPr>
                <w:rFonts w:cstheme="minorHAnsi"/>
              </w:rPr>
            </w:pPr>
            <w:r w:rsidRPr="001A6B1D">
              <w:rPr>
                <w:rFonts w:eastAsia="Arial" w:cstheme="minorHAnsi"/>
              </w:rPr>
              <w:t xml:space="preserve">Uplatňovanie štandardov dodržiavania zákazu segregácie vo výchove a vzdelávaní znamená pre </w:t>
            </w:r>
            <w:r>
              <w:rPr>
                <w:rFonts w:eastAsia="Arial" w:cstheme="minorHAnsi"/>
              </w:rPr>
              <w:t>organizáciu</w:t>
            </w:r>
            <w:r w:rsidRPr="001A6B1D">
              <w:rPr>
                <w:rFonts w:eastAsia="Arial" w:cstheme="minorHAnsi"/>
              </w:rPr>
              <w:t xml:space="preserve"> zavedenie a dodržiavanie pravidiel, princípov a postupov na predchádzanie segregácie, identifikáciu rizika segregácie, či nápravu identifikovaného segregačného konania. Dokumentami školy, ktoré majú zakotvenú rovnosť vzdelávania, inkluzívne princípy, zákaz segregácie a diskriminácie, podporné opatrenia sú školský poriadok, školský vzdelávací program, pracovný poriadok, či webstránka školy. Všetci pedagogickí aj nepedagogickí zamestnanci školy zdieľajú presvedčenie, že je </w:t>
            </w:r>
            <w:r>
              <w:rPr>
                <w:rFonts w:eastAsia="Arial" w:cstheme="minorHAnsi"/>
              </w:rPr>
              <w:t xml:space="preserve">prioritou </w:t>
            </w:r>
            <w:r w:rsidRPr="001A6B1D">
              <w:rPr>
                <w:rFonts w:eastAsia="Arial" w:cstheme="minorHAnsi"/>
              </w:rPr>
              <w:t>rozvíjať všetkých žiakov, bez ohľadu na ich individuálne predpoklady, sociálny a etnický pôvod, či kultúru. Celý kolektív pracuje komplementár</w:t>
            </w:r>
            <w:r w:rsidR="009B5824">
              <w:rPr>
                <w:rFonts w:eastAsia="Arial" w:cstheme="minorHAnsi"/>
              </w:rPr>
              <w:t>n</w:t>
            </w:r>
            <w:r w:rsidRPr="001A6B1D">
              <w:rPr>
                <w:rFonts w:eastAsia="Arial" w:cstheme="minorHAnsi"/>
              </w:rPr>
              <w:t xml:space="preserve">e, odovzdáva si navzájom skúsenosti a informácie o svojich žiakoch a ich špecifikách, ktoré je potrebné zohľadňovať. </w:t>
            </w:r>
            <w:r>
              <w:rPr>
                <w:rFonts w:eastAsia="Arial" w:cstheme="minorHAnsi"/>
              </w:rPr>
              <w:t>Organizácia za týmto účelom spolupracuje s viacerými inštitúciami, ktoré sú uvedené v bode IV. Podpora a spolupráca.</w:t>
            </w:r>
          </w:p>
        </w:tc>
      </w:tr>
      <w:tr w:rsidR="001A6B1D" w:rsidRPr="001A6B1D" w14:paraId="6B806736" w14:textId="77777777" w:rsidTr="009B5824">
        <w:trPr>
          <w:trHeight w:val="737"/>
        </w:trPr>
        <w:tc>
          <w:tcPr>
            <w:tcW w:w="10259" w:type="dxa"/>
            <w:gridSpan w:val="5"/>
            <w:tcBorders>
              <w:top w:val="single" w:sz="8" w:space="0" w:color="000000"/>
              <w:left w:val="single" w:sz="8" w:space="0" w:color="000000"/>
              <w:bottom w:val="single" w:sz="8" w:space="0" w:color="000000"/>
              <w:right w:val="single" w:sz="8" w:space="0" w:color="000000"/>
            </w:tcBorders>
            <w:shd w:val="clear" w:color="auto" w:fill="EFEFEF"/>
            <w:vAlign w:val="center"/>
          </w:tcPr>
          <w:p w14:paraId="5F1CB609" w14:textId="4F118414" w:rsidR="001A6B1D" w:rsidRPr="001A6B1D" w:rsidRDefault="001A6B1D" w:rsidP="009B5824">
            <w:pPr>
              <w:spacing w:after="262"/>
              <w:ind w:left="140"/>
              <w:rPr>
                <w:rFonts w:cstheme="minorHAnsi"/>
              </w:rPr>
            </w:pPr>
            <w:r w:rsidRPr="001A6B1D">
              <w:rPr>
                <w:rFonts w:eastAsia="Arial" w:cstheme="minorHAnsi"/>
                <w:b/>
              </w:rPr>
              <w:lastRenderedPageBreak/>
              <w:t xml:space="preserve">II. Ciele a vízia plánu </w:t>
            </w:r>
          </w:p>
        </w:tc>
      </w:tr>
      <w:tr w:rsidR="001A6B1D" w:rsidRPr="001A6B1D" w14:paraId="3C57F8EA" w14:textId="77777777" w:rsidTr="00220F12">
        <w:trPr>
          <w:trHeight w:val="70"/>
        </w:trPr>
        <w:tc>
          <w:tcPr>
            <w:tcW w:w="10259" w:type="dxa"/>
            <w:gridSpan w:val="5"/>
            <w:tcBorders>
              <w:top w:val="single" w:sz="8" w:space="0" w:color="000000"/>
              <w:left w:val="single" w:sz="8" w:space="0" w:color="000000"/>
              <w:bottom w:val="single" w:sz="8" w:space="0" w:color="000000"/>
              <w:right w:val="single" w:sz="8" w:space="0" w:color="000000"/>
            </w:tcBorders>
            <w:vAlign w:val="center"/>
          </w:tcPr>
          <w:p w14:paraId="022B5884" w14:textId="77777777" w:rsidR="001A6B1D" w:rsidRPr="001A6B1D" w:rsidRDefault="001A6B1D" w:rsidP="001A6B1D">
            <w:pPr>
              <w:spacing w:after="5" w:line="276" w:lineRule="auto"/>
              <w:ind w:left="90" w:right="96"/>
              <w:jc w:val="both"/>
              <w:rPr>
                <w:rFonts w:eastAsia="Arial" w:cstheme="minorHAnsi"/>
              </w:rPr>
            </w:pPr>
            <w:r w:rsidRPr="001A6B1D">
              <w:rPr>
                <w:rFonts w:eastAsia="Arial" w:cstheme="minorHAnsi"/>
              </w:rPr>
              <w:t>Krátkodobé ciele (do 6 mesiacov)</w:t>
            </w:r>
          </w:p>
          <w:p w14:paraId="53EF76F3" w14:textId="5255C434" w:rsidR="001A6B1D" w:rsidRPr="001A6B1D" w:rsidRDefault="001A6B1D" w:rsidP="001A6B1D">
            <w:pPr>
              <w:spacing w:after="5" w:line="276" w:lineRule="auto"/>
              <w:ind w:left="90" w:right="96"/>
              <w:jc w:val="both"/>
              <w:rPr>
                <w:rFonts w:eastAsia="Arial" w:cstheme="minorHAnsi"/>
              </w:rPr>
            </w:pPr>
            <w:r w:rsidRPr="001A6B1D">
              <w:rPr>
                <w:rFonts w:eastAsia="Arial" w:cstheme="minorHAnsi"/>
              </w:rPr>
              <w:t>•</w:t>
            </w:r>
            <w:r w:rsidRPr="001A6B1D">
              <w:rPr>
                <w:rFonts w:eastAsia="Arial" w:cstheme="minorHAnsi"/>
              </w:rPr>
              <w:tab/>
              <w:t>Vytvorenie inkluzívnej stratégie do 6 mesiacov</w:t>
            </w:r>
          </w:p>
          <w:p w14:paraId="24B32E8F" w14:textId="77777777" w:rsidR="001A6B1D" w:rsidRPr="001A6B1D" w:rsidRDefault="001A6B1D" w:rsidP="001A6B1D">
            <w:pPr>
              <w:spacing w:after="5" w:line="276" w:lineRule="auto"/>
              <w:ind w:left="90" w:right="96"/>
              <w:jc w:val="both"/>
              <w:rPr>
                <w:rFonts w:eastAsia="Arial" w:cstheme="minorHAnsi"/>
              </w:rPr>
            </w:pPr>
            <w:r w:rsidRPr="001A6B1D">
              <w:rPr>
                <w:rFonts w:eastAsia="Arial" w:cstheme="minorHAnsi"/>
              </w:rPr>
              <w:t>•</w:t>
            </w:r>
            <w:r w:rsidRPr="001A6B1D">
              <w:rPr>
                <w:rFonts w:eastAsia="Arial" w:cstheme="minorHAnsi"/>
              </w:rPr>
              <w:tab/>
              <w:t>Organizovanie prvých školení učiteľov o inkluzívnych metódach</w:t>
            </w:r>
          </w:p>
          <w:p w14:paraId="090DEC1C" w14:textId="3F54E89D" w:rsidR="001A6B1D" w:rsidRPr="001A6B1D" w:rsidRDefault="001A6B1D" w:rsidP="001A6B1D">
            <w:pPr>
              <w:spacing w:after="5" w:line="276" w:lineRule="auto"/>
              <w:ind w:left="90" w:right="96"/>
              <w:jc w:val="both"/>
              <w:rPr>
                <w:rFonts w:eastAsia="Arial" w:cstheme="minorHAnsi"/>
              </w:rPr>
            </w:pPr>
            <w:r w:rsidRPr="001A6B1D">
              <w:rPr>
                <w:rFonts w:eastAsia="Arial" w:cstheme="minorHAnsi"/>
              </w:rPr>
              <w:t>•</w:t>
            </w:r>
            <w:r w:rsidRPr="001A6B1D">
              <w:rPr>
                <w:rFonts w:eastAsia="Arial" w:cstheme="minorHAnsi"/>
              </w:rPr>
              <w:tab/>
              <w:t>Vypracovanie smernice proti segregácii</w:t>
            </w:r>
          </w:p>
          <w:p w14:paraId="76279E93" w14:textId="77777777" w:rsidR="001A6B1D" w:rsidRPr="001A6B1D" w:rsidRDefault="001A6B1D" w:rsidP="001A6B1D">
            <w:pPr>
              <w:spacing w:after="5" w:line="276" w:lineRule="auto"/>
              <w:ind w:left="90" w:right="96"/>
              <w:jc w:val="both"/>
              <w:rPr>
                <w:rFonts w:eastAsia="Arial" w:cstheme="minorHAnsi"/>
              </w:rPr>
            </w:pPr>
            <w:r w:rsidRPr="001A6B1D">
              <w:rPr>
                <w:rFonts w:eastAsia="Arial" w:cstheme="minorHAnsi"/>
              </w:rPr>
              <w:t>•</w:t>
            </w:r>
            <w:r w:rsidRPr="001A6B1D">
              <w:rPr>
                <w:rFonts w:eastAsia="Arial" w:cstheme="minorHAnsi"/>
              </w:rPr>
              <w:tab/>
              <w:t>Uskutočnenie prvých stretnutí s rodičmi o inklúzii</w:t>
            </w:r>
          </w:p>
          <w:p w14:paraId="68FB5447" w14:textId="77777777" w:rsidR="001A6B1D" w:rsidRPr="001A6B1D" w:rsidRDefault="001A6B1D" w:rsidP="001A6B1D">
            <w:pPr>
              <w:spacing w:after="5" w:line="276" w:lineRule="auto"/>
              <w:ind w:left="90" w:right="96"/>
              <w:jc w:val="both"/>
              <w:rPr>
                <w:rFonts w:eastAsia="Arial" w:cstheme="minorHAnsi"/>
              </w:rPr>
            </w:pPr>
          </w:p>
          <w:p w14:paraId="0CDD10C5" w14:textId="77777777" w:rsidR="001A6B1D" w:rsidRPr="001A6B1D" w:rsidRDefault="001A6B1D" w:rsidP="001A6B1D">
            <w:pPr>
              <w:spacing w:after="5" w:line="276" w:lineRule="auto"/>
              <w:ind w:left="90" w:right="96"/>
              <w:jc w:val="both"/>
              <w:rPr>
                <w:rFonts w:eastAsia="Arial" w:cstheme="minorHAnsi"/>
              </w:rPr>
            </w:pPr>
            <w:r w:rsidRPr="001A6B1D">
              <w:rPr>
                <w:rFonts w:eastAsia="Arial" w:cstheme="minorHAnsi"/>
              </w:rPr>
              <w:t>Strednodobé ciele (1 – 2 roky)</w:t>
            </w:r>
          </w:p>
          <w:p w14:paraId="17D91B67" w14:textId="77777777" w:rsidR="001A6B1D" w:rsidRPr="001A6B1D" w:rsidRDefault="001A6B1D" w:rsidP="001A6B1D">
            <w:pPr>
              <w:spacing w:after="5" w:line="276" w:lineRule="auto"/>
              <w:ind w:left="90" w:right="96"/>
              <w:jc w:val="both"/>
              <w:rPr>
                <w:rFonts w:eastAsia="Arial" w:cstheme="minorHAnsi"/>
              </w:rPr>
            </w:pPr>
            <w:r w:rsidRPr="001A6B1D">
              <w:rPr>
                <w:rFonts w:eastAsia="Arial" w:cstheme="minorHAnsi"/>
              </w:rPr>
              <w:t>•</w:t>
            </w:r>
            <w:r w:rsidRPr="001A6B1D">
              <w:rPr>
                <w:rFonts w:eastAsia="Arial" w:cstheme="minorHAnsi"/>
              </w:rPr>
              <w:tab/>
              <w:t>Implementácia mechanizmu spätnej väzby pre žiakov, rodičov a učiteľov</w:t>
            </w:r>
          </w:p>
          <w:p w14:paraId="7EFCFCFB" w14:textId="77777777" w:rsidR="001A6B1D" w:rsidRPr="001A6B1D" w:rsidRDefault="001A6B1D" w:rsidP="001A6B1D">
            <w:pPr>
              <w:spacing w:after="5" w:line="276" w:lineRule="auto"/>
              <w:ind w:left="90" w:right="96"/>
              <w:jc w:val="both"/>
              <w:rPr>
                <w:rFonts w:eastAsia="Arial" w:cstheme="minorHAnsi"/>
              </w:rPr>
            </w:pPr>
            <w:r w:rsidRPr="001A6B1D">
              <w:rPr>
                <w:rFonts w:eastAsia="Arial" w:cstheme="minorHAnsi"/>
              </w:rPr>
              <w:t>•</w:t>
            </w:r>
            <w:r w:rsidRPr="001A6B1D">
              <w:rPr>
                <w:rFonts w:eastAsia="Arial" w:cstheme="minorHAnsi"/>
              </w:rPr>
              <w:tab/>
              <w:t>Zabezpečenie pravidelného monitorovania a hodnotenia rozdelenia žiakov do tried</w:t>
            </w:r>
          </w:p>
          <w:p w14:paraId="4A821CB9" w14:textId="77777777" w:rsidR="001A6B1D" w:rsidRPr="001A6B1D" w:rsidRDefault="001A6B1D" w:rsidP="001A6B1D">
            <w:pPr>
              <w:spacing w:after="5" w:line="276" w:lineRule="auto"/>
              <w:ind w:left="90" w:right="96"/>
              <w:jc w:val="both"/>
              <w:rPr>
                <w:rFonts w:eastAsia="Arial" w:cstheme="minorHAnsi"/>
              </w:rPr>
            </w:pPr>
            <w:r w:rsidRPr="001A6B1D">
              <w:rPr>
                <w:rFonts w:eastAsia="Arial" w:cstheme="minorHAnsi"/>
              </w:rPr>
              <w:t>•</w:t>
            </w:r>
            <w:r w:rsidRPr="001A6B1D">
              <w:rPr>
                <w:rFonts w:eastAsia="Arial" w:cstheme="minorHAnsi"/>
              </w:rPr>
              <w:tab/>
              <w:t>Získanie podpory od miestnych samospráv a mimovládnych organizácií</w:t>
            </w:r>
          </w:p>
          <w:p w14:paraId="7C94C2A4" w14:textId="77777777" w:rsidR="001A6B1D" w:rsidRPr="001A6B1D" w:rsidRDefault="001A6B1D" w:rsidP="001A6B1D">
            <w:pPr>
              <w:spacing w:after="5" w:line="276" w:lineRule="auto"/>
              <w:ind w:left="90" w:right="96"/>
              <w:jc w:val="both"/>
              <w:rPr>
                <w:rFonts w:eastAsia="Arial" w:cstheme="minorHAnsi"/>
              </w:rPr>
            </w:pPr>
            <w:r w:rsidRPr="001A6B1D">
              <w:rPr>
                <w:rFonts w:eastAsia="Arial" w:cstheme="minorHAnsi"/>
              </w:rPr>
              <w:t>•</w:t>
            </w:r>
            <w:r w:rsidRPr="001A6B1D">
              <w:rPr>
                <w:rFonts w:eastAsia="Arial" w:cstheme="minorHAnsi"/>
              </w:rPr>
              <w:tab/>
              <w:t>Posilnenie spolupráce so školskými psychológmi a poradenskými centrami</w:t>
            </w:r>
          </w:p>
          <w:p w14:paraId="71FBFAD2" w14:textId="77777777" w:rsidR="001A6B1D" w:rsidRPr="001A6B1D" w:rsidRDefault="001A6B1D" w:rsidP="001A6B1D">
            <w:pPr>
              <w:spacing w:after="5" w:line="276" w:lineRule="auto"/>
              <w:ind w:left="90" w:right="96"/>
              <w:jc w:val="both"/>
              <w:rPr>
                <w:rFonts w:eastAsia="Arial" w:cstheme="minorHAnsi"/>
              </w:rPr>
            </w:pPr>
          </w:p>
          <w:p w14:paraId="6AD24432" w14:textId="77777777" w:rsidR="001A6B1D" w:rsidRPr="001A6B1D" w:rsidRDefault="001A6B1D" w:rsidP="001A6B1D">
            <w:pPr>
              <w:spacing w:after="5" w:line="276" w:lineRule="auto"/>
              <w:ind w:left="90" w:right="96"/>
              <w:jc w:val="both"/>
              <w:rPr>
                <w:rFonts w:eastAsia="Arial" w:cstheme="minorHAnsi"/>
              </w:rPr>
            </w:pPr>
            <w:r w:rsidRPr="001A6B1D">
              <w:rPr>
                <w:rFonts w:eastAsia="Arial" w:cstheme="minorHAnsi"/>
              </w:rPr>
              <w:t>Dlhodobé ciele (3+ roky)</w:t>
            </w:r>
          </w:p>
          <w:p w14:paraId="1F8F2063" w14:textId="77777777" w:rsidR="001A6B1D" w:rsidRPr="001A6B1D" w:rsidRDefault="001A6B1D" w:rsidP="001A6B1D">
            <w:pPr>
              <w:spacing w:after="5" w:line="276" w:lineRule="auto"/>
              <w:ind w:left="90" w:right="96"/>
              <w:jc w:val="both"/>
              <w:rPr>
                <w:rFonts w:eastAsia="Arial" w:cstheme="minorHAnsi"/>
              </w:rPr>
            </w:pPr>
            <w:r w:rsidRPr="001A6B1D">
              <w:rPr>
                <w:rFonts w:eastAsia="Arial" w:cstheme="minorHAnsi"/>
              </w:rPr>
              <w:t>•</w:t>
            </w:r>
            <w:r w:rsidRPr="001A6B1D">
              <w:rPr>
                <w:rFonts w:eastAsia="Arial" w:cstheme="minorHAnsi"/>
              </w:rPr>
              <w:tab/>
              <w:t>Trvalé zavedenie inkluzívnych opatrení do školských procesov</w:t>
            </w:r>
          </w:p>
          <w:p w14:paraId="50DA30EF" w14:textId="77777777" w:rsidR="001A6B1D" w:rsidRPr="001A6B1D" w:rsidRDefault="001A6B1D" w:rsidP="001A6B1D">
            <w:pPr>
              <w:spacing w:after="5" w:line="276" w:lineRule="auto"/>
              <w:ind w:left="90" w:right="96"/>
              <w:jc w:val="both"/>
              <w:rPr>
                <w:rFonts w:eastAsia="Arial" w:cstheme="minorHAnsi"/>
              </w:rPr>
            </w:pPr>
            <w:r w:rsidRPr="001A6B1D">
              <w:rPr>
                <w:rFonts w:eastAsia="Arial" w:cstheme="minorHAnsi"/>
              </w:rPr>
              <w:t>•</w:t>
            </w:r>
            <w:r w:rsidRPr="001A6B1D">
              <w:rPr>
                <w:rFonts w:eastAsia="Arial" w:cstheme="minorHAnsi"/>
              </w:rPr>
              <w:tab/>
              <w:t>Zmeny v prístupe k hodnoteniu žiakov s rôznymi potrebami</w:t>
            </w:r>
          </w:p>
          <w:p w14:paraId="5D9418CA" w14:textId="77777777" w:rsidR="001A6B1D" w:rsidRPr="001A6B1D" w:rsidRDefault="001A6B1D" w:rsidP="001A6B1D">
            <w:pPr>
              <w:spacing w:after="5" w:line="276" w:lineRule="auto"/>
              <w:ind w:left="90" w:right="96"/>
              <w:jc w:val="both"/>
              <w:rPr>
                <w:rFonts w:eastAsia="Arial" w:cstheme="minorHAnsi"/>
              </w:rPr>
            </w:pPr>
            <w:r w:rsidRPr="001A6B1D">
              <w:rPr>
                <w:rFonts w:eastAsia="Arial" w:cstheme="minorHAnsi"/>
              </w:rPr>
              <w:t>•</w:t>
            </w:r>
            <w:r w:rsidRPr="001A6B1D">
              <w:rPr>
                <w:rFonts w:eastAsia="Arial" w:cstheme="minorHAnsi"/>
              </w:rPr>
              <w:tab/>
              <w:t>Systematické vzdelávanie učiteľov a zamestnancov v oblasti inklúzie</w:t>
            </w:r>
          </w:p>
          <w:p w14:paraId="18576302" w14:textId="1587E0AA" w:rsidR="001A6B1D" w:rsidRDefault="001A6B1D" w:rsidP="001A6B1D">
            <w:pPr>
              <w:spacing w:after="5" w:line="276" w:lineRule="auto"/>
              <w:ind w:left="90" w:right="96"/>
              <w:jc w:val="both"/>
              <w:rPr>
                <w:rFonts w:eastAsia="Arial" w:cstheme="minorHAnsi"/>
              </w:rPr>
            </w:pPr>
            <w:r w:rsidRPr="001A6B1D">
              <w:rPr>
                <w:rFonts w:eastAsia="Arial" w:cstheme="minorHAnsi"/>
              </w:rPr>
              <w:t>•</w:t>
            </w:r>
            <w:r w:rsidRPr="001A6B1D">
              <w:rPr>
                <w:rFonts w:eastAsia="Arial" w:cstheme="minorHAnsi"/>
              </w:rPr>
              <w:tab/>
              <w:t>Vytvorenie udržateľnej inkluzívnej kultúry školy</w:t>
            </w:r>
          </w:p>
          <w:p w14:paraId="5A9296C9" w14:textId="77777777" w:rsidR="001A6B1D" w:rsidRDefault="001A6B1D" w:rsidP="00032D51">
            <w:pPr>
              <w:spacing w:after="5" w:line="276" w:lineRule="auto"/>
              <w:ind w:left="90" w:right="96"/>
              <w:jc w:val="both"/>
              <w:rPr>
                <w:rFonts w:eastAsia="Arial" w:cstheme="minorHAnsi"/>
              </w:rPr>
            </w:pPr>
          </w:p>
          <w:p w14:paraId="1C7DEDAE" w14:textId="71DED697" w:rsidR="001A6B1D" w:rsidRPr="001A6B1D" w:rsidRDefault="001A6B1D" w:rsidP="001A6B1D">
            <w:pPr>
              <w:spacing w:after="5" w:line="276" w:lineRule="auto"/>
              <w:ind w:left="90" w:right="96"/>
              <w:jc w:val="both"/>
              <w:rPr>
                <w:rFonts w:cstheme="minorHAnsi"/>
              </w:rPr>
            </w:pPr>
            <w:r>
              <w:rPr>
                <w:rFonts w:eastAsia="Arial" w:cstheme="minorHAnsi"/>
              </w:rPr>
              <w:t>V</w:t>
            </w:r>
            <w:r w:rsidRPr="001A6B1D">
              <w:rPr>
                <w:rFonts w:eastAsia="Arial" w:cstheme="minorHAnsi"/>
              </w:rPr>
              <w:t xml:space="preserve">íziou je zabezpečiť rovný prístup k vzdelávaniu pre všetkých bez akejkoľvek formy segregácie. Hlavným cieľom je udržiavať, vytvárať a neustále zlepšovať priaznivé podmienky na vzdelávanie, osobnostný a sociálny rast detí a žiakov s cieľom ich sociálnej inklúzie a osobnostnej integrity. </w:t>
            </w:r>
          </w:p>
          <w:p w14:paraId="75C8E143" w14:textId="77777777" w:rsidR="001A6B1D" w:rsidRDefault="001A6B1D" w:rsidP="001A6B1D">
            <w:pPr>
              <w:ind w:left="90"/>
              <w:rPr>
                <w:rFonts w:eastAsia="Arial" w:cstheme="minorHAnsi"/>
              </w:rPr>
            </w:pPr>
            <w:r w:rsidRPr="001A6B1D">
              <w:rPr>
                <w:rFonts w:eastAsia="Arial" w:cstheme="minorHAnsi"/>
              </w:rPr>
              <w:t xml:space="preserve"> </w:t>
            </w:r>
          </w:p>
          <w:p w14:paraId="2AE95041" w14:textId="77777777" w:rsidR="001A6B1D" w:rsidRDefault="001A6B1D" w:rsidP="00220F12">
            <w:pPr>
              <w:rPr>
                <w:rFonts w:eastAsia="Arial" w:cstheme="minorHAnsi"/>
              </w:rPr>
            </w:pPr>
          </w:p>
          <w:p w14:paraId="4CE30587" w14:textId="0515A861" w:rsidR="001A6B1D" w:rsidRPr="001A6B1D" w:rsidRDefault="001A6B1D" w:rsidP="001A6B1D">
            <w:pPr>
              <w:ind w:left="90"/>
              <w:rPr>
                <w:rFonts w:cstheme="minorHAnsi"/>
              </w:rPr>
            </w:pPr>
            <w:r w:rsidRPr="001A6B1D">
              <w:rPr>
                <w:rFonts w:eastAsia="Arial" w:cstheme="minorHAnsi"/>
              </w:rPr>
              <w:t xml:space="preserve"> </w:t>
            </w:r>
          </w:p>
        </w:tc>
      </w:tr>
      <w:tr w:rsidR="001A6B1D" w:rsidRPr="001A6B1D" w14:paraId="730AF58B" w14:textId="77777777" w:rsidTr="00032D51">
        <w:trPr>
          <w:trHeight w:val="944"/>
        </w:trPr>
        <w:tc>
          <w:tcPr>
            <w:tcW w:w="10259" w:type="dxa"/>
            <w:gridSpan w:val="5"/>
            <w:tcBorders>
              <w:top w:val="single" w:sz="8" w:space="0" w:color="000000"/>
              <w:left w:val="single" w:sz="8" w:space="0" w:color="000000"/>
              <w:bottom w:val="single" w:sz="4" w:space="0" w:color="000000"/>
              <w:right w:val="single" w:sz="8" w:space="0" w:color="000000"/>
            </w:tcBorders>
            <w:shd w:val="clear" w:color="auto" w:fill="EFEFEF"/>
            <w:vAlign w:val="center"/>
          </w:tcPr>
          <w:p w14:paraId="15F4FFED" w14:textId="77777777" w:rsidR="001A6B1D" w:rsidRPr="001A6B1D" w:rsidRDefault="001A6B1D" w:rsidP="00032D51">
            <w:pPr>
              <w:ind w:left="90"/>
              <w:rPr>
                <w:rFonts w:cstheme="minorHAnsi"/>
              </w:rPr>
            </w:pPr>
            <w:r w:rsidRPr="001A6B1D">
              <w:rPr>
                <w:rFonts w:eastAsia="Arial" w:cstheme="minorHAnsi"/>
                <w:b/>
              </w:rPr>
              <w:lastRenderedPageBreak/>
              <w:t xml:space="preserve">III. Kroky na zlepšenie aktuálnej situácie </w:t>
            </w:r>
          </w:p>
        </w:tc>
      </w:tr>
      <w:tr w:rsidR="001A6B1D" w:rsidRPr="001A6B1D" w14:paraId="7331EA66" w14:textId="77777777" w:rsidTr="005D0BE5">
        <w:trPr>
          <w:trHeight w:val="314"/>
        </w:trPr>
        <w:tc>
          <w:tcPr>
            <w:tcW w:w="1464" w:type="dxa"/>
            <w:tcBorders>
              <w:top w:val="single" w:sz="4" w:space="0" w:color="000000"/>
              <w:left w:val="single" w:sz="4" w:space="0" w:color="000000"/>
              <w:bottom w:val="single" w:sz="4" w:space="0" w:color="000000"/>
              <w:right w:val="single" w:sz="4" w:space="0" w:color="000000"/>
            </w:tcBorders>
          </w:tcPr>
          <w:p w14:paraId="3EA5E135" w14:textId="77777777" w:rsidR="001A6B1D" w:rsidRPr="001A6B1D" w:rsidRDefault="001A6B1D" w:rsidP="00032D51">
            <w:pPr>
              <w:ind w:right="33"/>
              <w:jc w:val="center"/>
              <w:rPr>
                <w:rFonts w:cstheme="minorHAnsi"/>
              </w:rPr>
            </w:pPr>
            <w:r w:rsidRPr="001A6B1D">
              <w:rPr>
                <w:rFonts w:eastAsia="Arial" w:cstheme="minorHAnsi"/>
                <w:b/>
                <w:sz w:val="20"/>
              </w:rPr>
              <w:t xml:space="preserve">Oblasť </w:t>
            </w:r>
          </w:p>
        </w:tc>
        <w:tc>
          <w:tcPr>
            <w:tcW w:w="2893" w:type="dxa"/>
            <w:tcBorders>
              <w:top w:val="single" w:sz="4" w:space="0" w:color="000000"/>
              <w:left w:val="single" w:sz="4" w:space="0" w:color="000000"/>
              <w:bottom w:val="single" w:sz="4" w:space="0" w:color="000000"/>
              <w:right w:val="single" w:sz="4" w:space="0" w:color="000000"/>
            </w:tcBorders>
          </w:tcPr>
          <w:p w14:paraId="7CBD9653" w14:textId="77777777" w:rsidR="001A6B1D" w:rsidRPr="001A6B1D" w:rsidRDefault="001A6B1D" w:rsidP="00032D51">
            <w:pPr>
              <w:ind w:right="35"/>
              <w:jc w:val="center"/>
              <w:rPr>
                <w:rFonts w:cstheme="minorHAnsi"/>
              </w:rPr>
            </w:pPr>
            <w:r w:rsidRPr="001A6B1D">
              <w:rPr>
                <w:rFonts w:eastAsia="Arial" w:cstheme="minorHAnsi"/>
                <w:b/>
                <w:sz w:val="20"/>
              </w:rPr>
              <w:t xml:space="preserve">Opatrenie </w:t>
            </w:r>
          </w:p>
        </w:tc>
        <w:tc>
          <w:tcPr>
            <w:tcW w:w="2911" w:type="dxa"/>
            <w:tcBorders>
              <w:top w:val="single" w:sz="4" w:space="0" w:color="000000"/>
              <w:left w:val="single" w:sz="4" w:space="0" w:color="000000"/>
              <w:bottom w:val="single" w:sz="4" w:space="0" w:color="000000"/>
              <w:right w:val="single" w:sz="4" w:space="0" w:color="000000"/>
            </w:tcBorders>
          </w:tcPr>
          <w:p w14:paraId="103CF9D2" w14:textId="77777777" w:rsidR="001A6B1D" w:rsidRPr="001A6B1D" w:rsidRDefault="001A6B1D" w:rsidP="00032D51">
            <w:pPr>
              <w:ind w:right="31"/>
              <w:jc w:val="center"/>
              <w:rPr>
                <w:rFonts w:cstheme="minorHAnsi"/>
              </w:rPr>
            </w:pPr>
            <w:r w:rsidRPr="001A6B1D">
              <w:rPr>
                <w:rFonts w:eastAsia="Arial" w:cstheme="minorHAnsi"/>
                <w:b/>
                <w:sz w:val="20"/>
              </w:rPr>
              <w:t xml:space="preserve">Popis aktivít </w:t>
            </w:r>
          </w:p>
        </w:tc>
        <w:tc>
          <w:tcPr>
            <w:tcW w:w="1448" w:type="dxa"/>
            <w:tcBorders>
              <w:top w:val="single" w:sz="4" w:space="0" w:color="000000"/>
              <w:left w:val="single" w:sz="4" w:space="0" w:color="000000"/>
              <w:bottom w:val="single" w:sz="4" w:space="0" w:color="000000"/>
              <w:right w:val="single" w:sz="4" w:space="0" w:color="000000"/>
            </w:tcBorders>
          </w:tcPr>
          <w:p w14:paraId="0E48B6F2" w14:textId="77777777" w:rsidR="001A6B1D" w:rsidRPr="001A6B1D" w:rsidRDefault="001A6B1D" w:rsidP="00032D51">
            <w:pPr>
              <w:ind w:right="37"/>
              <w:jc w:val="center"/>
              <w:rPr>
                <w:rFonts w:cstheme="minorHAnsi"/>
              </w:rPr>
            </w:pPr>
            <w:r w:rsidRPr="001A6B1D">
              <w:rPr>
                <w:rFonts w:eastAsia="Arial" w:cstheme="minorHAnsi"/>
                <w:b/>
                <w:sz w:val="20"/>
              </w:rPr>
              <w:t xml:space="preserve">Zodpovednosť </w:t>
            </w:r>
          </w:p>
        </w:tc>
        <w:tc>
          <w:tcPr>
            <w:tcW w:w="1543" w:type="dxa"/>
            <w:tcBorders>
              <w:top w:val="single" w:sz="4" w:space="0" w:color="000000"/>
              <w:left w:val="single" w:sz="4" w:space="0" w:color="000000"/>
              <w:bottom w:val="single" w:sz="4" w:space="0" w:color="000000"/>
              <w:right w:val="single" w:sz="4" w:space="0" w:color="000000"/>
            </w:tcBorders>
          </w:tcPr>
          <w:p w14:paraId="169F2A99" w14:textId="77777777" w:rsidR="001A6B1D" w:rsidRPr="001A6B1D" w:rsidRDefault="001A6B1D" w:rsidP="00032D51">
            <w:pPr>
              <w:ind w:right="22"/>
              <w:jc w:val="center"/>
              <w:rPr>
                <w:rFonts w:cstheme="minorHAnsi"/>
              </w:rPr>
            </w:pPr>
            <w:r w:rsidRPr="001A6B1D">
              <w:rPr>
                <w:rFonts w:eastAsia="Arial" w:cstheme="minorHAnsi"/>
                <w:b/>
                <w:sz w:val="20"/>
              </w:rPr>
              <w:t xml:space="preserve">Termín </w:t>
            </w:r>
          </w:p>
        </w:tc>
      </w:tr>
      <w:tr w:rsidR="001A6B1D" w:rsidRPr="001A6B1D" w14:paraId="1D47078D" w14:textId="77777777" w:rsidTr="005D0BE5">
        <w:trPr>
          <w:trHeight w:val="1475"/>
        </w:trPr>
        <w:tc>
          <w:tcPr>
            <w:tcW w:w="1464" w:type="dxa"/>
            <w:tcBorders>
              <w:top w:val="single" w:sz="4" w:space="0" w:color="000000"/>
              <w:left w:val="single" w:sz="8" w:space="0" w:color="000000"/>
              <w:bottom w:val="single" w:sz="8" w:space="0" w:color="000000"/>
              <w:right w:val="single" w:sz="8" w:space="0" w:color="000000"/>
            </w:tcBorders>
          </w:tcPr>
          <w:p w14:paraId="553F554D" w14:textId="77777777" w:rsidR="001A6B1D" w:rsidRDefault="001A6B1D" w:rsidP="00032D51">
            <w:pPr>
              <w:rPr>
                <w:rFonts w:eastAsia="Arial" w:cstheme="minorHAnsi"/>
              </w:rPr>
            </w:pPr>
          </w:p>
          <w:p w14:paraId="552CF932" w14:textId="79B85584" w:rsidR="001A6B1D" w:rsidRPr="001A6B1D" w:rsidRDefault="001A6B1D" w:rsidP="00032D51">
            <w:pPr>
              <w:rPr>
                <w:rFonts w:eastAsia="Arial" w:cstheme="minorHAnsi"/>
              </w:rPr>
            </w:pPr>
            <w:r>
              <w:rPr>
                <w:rFonts w:eastAsia="Arial" w:cstheme="minorHAnsi"/>
              </w:rPr>
              <w:t>Stratégia</w:t>
            </w:r>
          </w:p>
        </w:tc>
        <w:tc>
          <w:tcPr>
            <w:tcW w:w="2893" w:type="dxa"/>
            <w:tcBorders>
              <w:top w:val="single" w:sz="4" w:space="0" w:color="000000"/>
              <w:left w:val="single" w:sz="8" w:space="0" w:color="000000"/>
              <w:bottom w:val="single" w:sz="8" w:space="0" w:color="000000"/>
              <w:right w:val="single" w:sz="8" w:space="0" w:color="000000"/>
            </w:tcBorders>
            <w:vAlign w:val="center"/>
          </w:tcPr>
          <w:p w14:paraId="3960D146" w14:textId="6DD57FEF" w:rsidR="001A6B1D" w:rsidRPr="001A6B1D" w:rsidRDefault="001A6B1D" w:rsidP="00032D51">
            <w:pPr>
              <w:ind w:left="3"/>
              <w:rPr>
                <w:rFonts w:eastAsia="Arial" w:cstheme="minorHAnsi"/>
              </w:rPr>
            </w:pPr>
            <w:r w:rsidRPr="008327BE">
              <w:t>Vytvorenie inkluzívnej stratégie školy</w:t>
            </w:r>
          </w:p>
        </w:tc>
        <w:tc>
          <w:tcPr>
            <w:tcW w:w="2911" w:type="dxa"/>
            <w:tcBorders>
              <w:top w:val="single" w:sz="4" w:space="0" w:color="000000"/>
              <w:left w:val="single" w:sz="8" w:space="0" w:color="000000"/>
              <w:bottom w:val="single" w:sz="8" w:space="0" w:color="000000"/>
              <w:right w:val="single" w:sz="8" w:space="0" w:color="000000"/>
            </w:tcBorders>
          </w:tcPr>
          <w:p w14:paraId="524949AA" w14:textId="59D631B0" w:rsidR="001A6B1D" w:rsidRPr="001A6B1D" w:rsidRDefault="001A6B1D" w:rsidP="00BB0993">
            <w:pPr>
              <w:ind w:left="3" w:right="90"/>
              <w:rPr>
                <w:rFonts w:eastAsia="Arial" w:cstheme="minorHAnsi"/>
              </w:rPr>
            </w:pPr>
            <w:r w:rsidRPr="008327BE">
              <w:t>Zavedenie školského plánu na prevenciu segregácie</w:t>
            </w:r>
          </w:p>
        </w:tc>
        <w:tc>
          <w:tcPr>
            <w:tcW w:w="1448" w:type="dxa"/>
            <w:tcBorders>
              <w:top w:val="single" w:sz="4" w:space="0" w:color="000000"/>
              <w:left w:val="single" w:sz="8" w:space="0" w:color="000000"/>
              <w:bottom w:val="single" w:sz="8" w:space="0" w:color="000000"/>
              <w:right w:val="single" w:sz="8" w:space="0" w:color="000000"/>
            </w:tcBorders>
          </w:tcPr>
          <w:p w14:paraId="609BD36D" w14:textId="4282ABCC" w:rsidR="001A6B1D" w:rsidRPr="001A6B1D" w:rsidRDefault="00BB0993" w:rsidP="00032D51">
            <w:pPr>
              <w:ind w:left="3"/>
              <w:rPr>
                <w:rFonts w:eastAsia="Arial" w:cstheme="minorHAnsi"/>
              </w:rPr>
            </w:pPr>
            <w:r>
              <w:rPr>
                <w:rFonts w:eastAsia="Arial" w:cstheme="minorHAnsi"/>
              </w:rPr>
              <w:t>Riaditeľ školy</w:t>
            </w:r>
          </w:p>
        </w:tc>
        <w:tc>
          <w:tcPr>
            <w:tcW w:w="1543" w:type="dxa"/>
            <w:tcBorders>
              <w:top w:val="single" w:sz="4" w:space="0" w:color="000000"/>
              <w:left w:val="single" w:sz="8" w:space="0" w:color="000000"/>
              <w:bottom w:val="single" w:sz="8" w:space="0" w:color="000000"/>
              <w:right w:val="single" w:sz="8" w:space="0" w:color="000000"/>
            </w:tcBorders>
          </w:tcPr>
          <w:p w14:paraId="550AE02D" w14:textId="49DF79E2" w:rsidR="001A6B1D" w:rsidRPr="001A6B1D" w:rsidRDefault="001A6B1D" w:rsidP="00032D51">
            <w:pPr>
              <w:ind w:left="3"/>
              <w:rPr>
                <w:rFonts w:eastAsia="Arial" w:cstheme="minorHAnsi"/>
              </w:rPr>
            </w:pPr>
            <w:r>
              <w:t>Priebežne, začiatok v šk. roku 2025/2026</w:t>
            </w:r>
          </w:p>
        </w:tc>
      </w:tr>
      <w:tr w:rsidR="001A6B1D" w:rsidRPr="001A6B1D" w14:paraId="12F19DF6" w14:textId="77777777" w:rsidTr="005D0BE5">
        <w:trPr>
          <w:trHeight w:val="1475"/>
        </w:trPr>
        <w:tc>
          <w:tcPr>
            <w:tcW w:w="1464" w:type="dxa"/>
            <w:tcBorders>
              <w:top w:val="single" w:sz="4" w:space="0" w:color="000000"/>
              <w:left w:val="single" w:sz="8" w:space="0" w:color="000000"/>
              <w:bottom w:val="single" w:sz="8" w:space="0" w:color="000000"/>
              <w:right w:val="single" w:sz="8" w:space="0" w:color="000000"/>
            </w:tcBorders>
          </w:tcPr>
          <w:p w14:paraId="296A602F" w14:textId="77777777" w:rsidR="001A6B1D" w:rsidRDefault="001A6B1D" w:rsidP="00032D51">
            <w:pPr>
              <w:rPr>
                <w:rFonts w:eastAsia="Arial" w:cstheme="minorHAnsi"/>
              </w:rPr>
            </w:pPr>
          </w:p>
          <w:p w14:paraId="6769AEA2" w14:textId="70F8B001" w:rsidR="001A6B1D" w:rsidRPr="001A6B1D" w:rsidRDefault="001A6B1D" w:rsidP="00032D51">
            <w:pPr>
              <w:rPr>
                <w:rFonts w:eastAsia="Arial" w:cstheme="minorHAnsi"/>
              </w:rPr>
            </w:pPr>
            <w:r w:rsidRPr="001A6B1D">
              <w:rPr>
                <w:rFonts w:eastAsia="Arial" w:cstheme="minorHAnsi"/>
              </w:rPr>
              <w:t xml:space="preserve">Vzdelávanie </w:t>
            </w:r>
          </w:p>
        </w:tc>
        <w:tc>
          <w:tcPr>
            <w:tcW w:w="2893" w:type="dxa"/>
            <w:tcBorders>
              <w:top w:val="single" w:sz="4" w:space="0" w:color="000000"/>
              <w:left w:val="single" w:sz="8" w:space="0" w:color="000000"/>
              <w:bottom w:val="single" w:sz="8" w:space="0" w:color="000000"/>
              <w:right w:val="single" w:sz="8" w:space="0" w:color="000000"/>
            </w:tcBorders>
            <w:vAlign w:val="center"/>
          </w:tcPr>
          <w:p w14:paraId="5C5D5FFB" w14:textId="00778A48" w:rsidR="001A6B1D" w:rsidRPr="001A6B1D" w:rsidRDefault="001A6B1D" w:rsidP="00032D51">
            <w:pPr>
              <w:ind w:left="3"/>
              <w:rPr>
                <w:rFonts w:eastAsia="Arial" w:cstheme="minorHAnsi"/>
              </w:rPr>
            </w:pPr>
            <w:r>
              <w:rPr>
                <w:rFonts w:eastAsia="Arial" w:cstheme="minorHAnsi"/>
              </w:rPr>
              <w:t>Zabezpečenie pravidelného vzdelávania zamestnancov prostredníctvom odborných podkladov, otestovanie znalostí zamestnancov</w:t>
            </w:r>
          </w:p>
        </w:tc>
        <w:tc>
          <w:tcPr>
            <w:tcW w:w="2911" w:type="dxa"/>
            <w:tcBorders>
              <w:top w:val="single" w:sz="4" w:space="0" w:color="000000"/>
              <w:left w:val="single" w:sz="8" w:space="0" w:color="000000"/>
              <w:bottom w:val="single" w:sz="8" w:space="0" w:color="000000"/>
              <w:right w:val="single" w:sz="8" w:space="0" w:color="000000"/>
            </w:tcBorders>
          </w:tcPr>
          <w:p w14:paraId="053805F1" w14:textId="7ED8FE97" w:rsidR="001A6B1D" w:rsidRPr="001A6B1D" w:rsidRDefault="001A6B1D" w:rsidP="00BB0993">
            <w:pPr>
              <w:ind w:left="3" w:right="90"/>
              <w:rPr>
                <w:rFonts w:eastAsia="Arial" w:cstheme="minorHAnsi"/>
              </w:rPr>
            </w:pPr>
            <w:r w:rsidRPr="008327BE">
              <w:t>Pravidelné školenia na tému inklúzie a antidiskriminácie</w:t>
            </w:r>
          </w:p>
        </w:tc>
        <w:tc>
          <w:tcPr>
            <w:tcW w:w="1448" w:type="dxa"/>
            <w:tcBorders>
              <w:top w:val="single" w:sz="4" w:space="0" w:color="000000"/>
              <w:left w:val="single" w:sz="8" w:space="0" w:color="000000"/>
              <w:bottom w:val="single" w:sz="8" w:space="0" w:color="000000"/>
              <w:right w:val="single" w:sz="8" w:space="0" w:color="000000"/>
            </w:tcBorders>
          </w:tcPr>
          <w:p w14:paraId="5148954A" w14:textId="197A62CC" w:rsidR="001A6B1D" w:rsidRPr="001A6B1D" w:rsidRDefault="00BB0993" w:rsidP="00032D51">
            <w:pPr>
              <w:ind w:left="3"/>
              <w:rPr>
                <w:rFonts w:eastAsia="Arial" w:cstheme="minorHAnsi"/>
              </w:rPr>
            </w:pPr>
            <w:r>
              <w:rPr>
                <w:rFonts w:eastAsia="Arial" w:cstheme="minorHAnsi"/>
              </w:rPr>
              <w:t>Zástupca RŠ</w:t>
            </w:r>
          </w:p>
        </w:tc>
        <w:tc>
          <w:tcPr>
            <w:tcW w:w="1543" w:type="dxa"/>
            <w:tcBorders>
              <w:top w:val="single" w:sz="4" w:space="0" w:color="000000"/>
              <w:left w:val="single" w:sz="8" w:space="0" w:color="000000"/>
              <w:bottom w:val="single" w:sz="8" w:space="0" w:color="000000"/>
              <w:right w:val="single" w:sz="8" w:space="0" w:color="000000"/>
            </w:tcBorders>
          </w:tcPr>
          <w:p w14:paraId="68940E33" w14:textId="39C6A1B6" w:rsidR="001A6B1D" w:rsidRPr="001A6B1D" w:rsidRDefault="001A6B1D" w:rsidP="00032D51">
            <w:pPr>
              <w:ind w:left="3"/>
              <w:rPr>
                <w:rFonts w:eastAsia="Arial" w:cstheme="minorHAnsi"/>
              </w:rPr>
            </w:pPr>
            <w:r>
              <w:t>Priebežne 1 -krát ročne, začiatok v 1. polroku šk. roku 2025/2026</w:t>
            </w:r>
          </w:p>
        </w:tc>
      </w:tr>
      <w:tr w:rsidR="001A6B1D" w:rsidRPr="001A6B1D" w14:paraId="7CEAF3D8" w14:textId="77777777" w:rsidTr="005D0BE5">
        <w:trPr>
          <w:trHeight w:val="1475"/>
        </w:trPr>
        <w:tc>
          <w:tcPr>
            <w:tcW w:w="1464" w:type="dxa"/>
            <w:tcBorders>
              <w:top w:val="single" w:sz="4" w:space="0" w:color="000000"/>
              <w:left w:val="single" w:sz="8" w:space="0" w:color="000000"/>
              <w:bottom w:val="single" w:sz="8" w:space="0" w:color="000000"/>
              <w:right w:val="single" w:sz="8" w:space="0" w:color="000000"/>
            </w:tcBorders>
          </w:tcPr>
          <w:p w14:paraId="5CFA3B72" w14:textId="77777777" w:rsidR="001A6B1D" w:rsidRPr="001A6B1D" w:rsidRDefault="001A6B1D" w:rsidP="00032D51">
            <w:pPr>
              <w:rPr>
                <w:rFonts w:cstheme="minorHAnsi"/>
              </w:rPr>
            </w:pPr>
            <w:r w:rsidRPr="001A6B1D">
              <w:rPr>
                <w:rFonts w:eastAsia="Arial" w:cstheme="minorHAnsi"/>
              </w:rPr>
              <w:t xml:space="preserve">Spolupráca s rodičmi </w:t>
            </w:r>
          </w:p>
        </w:tc>
        <w:tc>
          <w:tcPr>
            <w:tcW w:w="2893" w:type="dxa"/>
            <w:tcBorders>
              <w:top w:val="single" w:sz="4" w:space="0" w:color="000000"/>
              <w:left w:val="single" w:sz="8" w:space="0" w:color="000000"/>
              <w:bottom w:val="single" w:sz="8" w:space="0" w:color="000000"/>
              <w:right w:val="single" w:sz="8" w:space="0" w:color="000000"/>
            </w:tcBorders>
            <w:vAlign w:val="center"/>
          </w:tcPr>
          <w:p w14:paraId="06C76FF1" w14:textId="1E670DDD" w:rsidR="001A6B1D" w:rsidRPr="001A6B1D" w:rsidRDefault="00BB0993" w:rsidP="00032D51">
            <w:pPr>
              <w:ind w:left="3"/>
              <w:rPr>
                <w:rFonts w:cstheme="minorHAnsi"/>
              </w:rPr>
            </w:pPr>
            <w:r>
              <w:rPr>
                <w:rFonts w:cstheme="minorHAnsi"/>
              </w:rPr>
              <w:t>Pravidelná otvorená komunikácia vedenia školy i</w:t>
            </w:r>
            <w:r w:rsidR="005D0BE5">
              <w:rPr>
                <w:rFonts w:cstheme="minorHAnsi"/>
              </w:rPr>
              <w:t xml:space="preserve"> všetkých PZ a OZ so žiakmi i </w:t>
            </w:r>
            <w:r>
              <w:rPr>
                <w:rFonts w:cstheme="minorHAnsi"/>
              </w:rPr>
              <w:t>s rodičmi žiakov</w:t>
            </w:r>
          </w:p>
        </w:tc>
        <w:tc>
          <w:tcPr>
            <w:tcW w:w="2911" w:type="dxa"/>
            <w:tcBorders>
              <w:top w:val="single" w:sz="4" w:space="0" w:color="000000"/>
              <w:left w:val="single" w:sz="8" w:space="0" w:color="000000"/>
              <w:bottom w:val="single" w:sz="8" w:space="0" w:color="000000"/>
              <w:right w:val="single" w:sz="8" w:space="0" w:color="000000"/>
            </w:tcBorders>
          </w:tcPr>
          <w:p w14:paraId="2C1E16C4" w14:textId="43678889" w:rsidR="001A6B1D" w:rsidRPr="001A6B1D" w:rsidRDefault="00BB0993" w:rsidP="00BB0993">
            <w:pPr>
              <w:ind w:left="3" w:right="90"/>
              <w:rPr>
                <w:rFonts w:cstheme="minorHAnsi"/>
              </w:rPr>
            </w:pPr>
            <w:r>
              <w:rPr>
                <w:rFonts w:eastAsia="Arial" w:cstheme="minorHAnsi"/>
              </w:rPr>
              <w:t xml:space="preserve">Konanie stretnutí rodičov s vedením školy (plenárne RZ, Rada školy), s triednymi učiteľmi (triedne RZ) a s  ostatnými </w:t>
            </w:r>
            <w:r w:rsidR="005D0BE5">
              <w:rPr>
                <w:rFonts w:eastAsia="Arial" w:cstheme="minorHAnsi"/>
              </w:rPr>
              <w:t>PZ a OZ</w:t>
            </w:r>
            <w:r>
              <w:rPr>
                <w:rFonts w:eastAsia="Arial" w:cstheme="minorHAnsi"/>
              </w:rPr>
              <w:t xml:space="preserve"> (osobné konzultácie), </w:t>
            </w:r>
            <w:r w:rsidR="001C5D52">
              <w:rPr>
                <w:rFonts w:eastAsia="Arial" w:cstheme="minorHAnsi"/>
              </w:rPr>
              <w:br/>
            </w:r>
            <w:r>
              <w:rPr>
                <w:rFonts w:eastAsia="Arial" w:cstheme="minorHAnsi"/>
              </w:rPr>
              <w:t>s členmi Školského podporného tímu</w:t>
            </w:r>
            <w:r w:rsidR="001A6B1D" w:rsidRPr="001A6B1D">
              <w:rPr>
                <w:rFonts w:eastAsia="Arial" w:cstheme="minorHAnsi"/>
              </w:rPr>
              <w:t xml:space="preserve"> </w:t>
            </w:r>
            <w:r w:rsidR="005D0BE5">
              <w:rPr>
                <w:rFonts w:eastAsia="Arial" w:cstheme="minorHAnsi"/>
              </w:rPr>
              <w:t xml:space="preserve"> a i.</w:t>
            </w:r>
          </w:p>
        </w:tc>
        <w:tc>
          <w:tcPr>
            <w:tcW w:w="1448" w:type="dxa"/>
            <w:tcBorders>
              <w:top w:val="single" w:sz="4" w:space="0" w:color="000000"/>
              <w:left w:val="single" w:sz="8" w:space="0" w:color="000000"/>
              <w:bottom w:val="single" w:sz="8" w:space="0" w:color="000000"/>
              <w:right w:val="single" w:sz="8" w:space="0" w:color="000000"/>
            </w:tcBorders>
          </w:tcPr>
          <w:p w14:paraId="195C291C" w14:textId="5529327A" w:rsidR="001A6B1D" w:rsidRPr="001A6B1D" w:rsidRDefault="001A6B1D" w:rsidP="00032D51">
            <w:pPr>
              <w:ind w:left="3"/>
              <w:rPr>
                <w:rFonts w:cstheme="minorHAnsi"/>
              </w:rPr>
            </w:pPr>
            <w:r w:rsidRPr="001A6B1D">
              <w:rPr>
                <w:rFonts w:eastAsia="Arial" w:cstheme="minorHAnsi"/>
              </w:rPr>
              <w:t>Pedagogický zbor</w:t>
            </w:r>
            <w:r w:rsidR="00BB0993">
              <w:rPr>
                <w:rFonts w:eastAsia="Arial" w:cstheme="minorHAnsi"/>
              </w:rPr>
              <w:t xml:space="preserve"> a odborní zamestnanci</w:t>
            </w:r>
            <w:r w:rsidRPr="001A6B1D">
              <w:rPr>
                <w:rFonts w:eastAsia="Arial" w:cstheme="minorHAnsi"/>
              </w:rPr>
              <w:t xml:space="preserve"> </w:t>
            </w:r>
          </w:p>
        </w:tc>
        <w:tc>
          <w:tcPr>
            <w:tcW w:w="1543" w:type="dxa"/>
            <w:tcBorders>
              <w:top w:val="single" w:sz="4" w:space="0" w:color="000000"/>
              <w:left w:val="single" w:sz="8" w:space="0" w:color="000000"/>
              <w:bottom w:val="single" w:sz="8" w:space="0" w:color="000000"/>
              <w:right w:val="single" w:sz="8" w:space="0" w:color="000000"/>
            </w:tcBorders>
          </w:tcPr>
          <w:p w14:paraId="7FA1CAB8" w14:textId="77777777" w:rsidR="001A6B1D" w:rsidRPr="001A6B1D" w:rsidRDefault="001A6B1D" w:rsidP="00032D51">
            <w:pPr>
              <w:ind w:left="3"/>
              <w:rPr>
                <w:rFonts w:cstheme="minorHAnsi"/>
              </w:rPr>
            </w:pPr>
            <w:r w:rsidRPr="001A6B1D">
              <w:rPr>
                <w:rFonts w:eastAsia="Arial" w:cstheme="minorHAnsi"/>
              </w:rPr>
              <w:t xml:space="preserve">Priebežne počas roka  </w:t>
            </w:r>
          </w:p>
        </w:tc>
      </w:tr>
      <w:tr w:rsidR="001A6B1D" w:rsidRPr="001A6B1D" w14:paraId="508AE6A6" w14:textId="77777777" w:rsidTr="005D0BE5">
        <w:trPr>
          <w:trHeight w:val="1741"/>
        </w:trPr>
        <w:tc>
          <w:tcPr>
            <w:tcW w:w="1464" w:type="dxa"/>
            <w:tcBorders>
              <w:top w:val="single" w:sz="8" w:space="0" w:color="000000"/>
              <w:left w:val="single" w:sz="8" w:space="0" w:color="000000"/>
              <w:bottom w:val="single" w:sz="8" w:space="0" w:color="000000"/>
              <w:right w:val="single" w:sz="8" w:space="0" w:color="000000"/>
            </w:tcBorders>
          </w:tcPr>
          <w:p w14:paraId="5C99A12D" w14:textId="6A8EE742" w:rsidR="001A6B1D" w:rsidRPr="001A6B1D" w:rsidRDefault="001A6B1D" w:rsidP="00032D51">
            <w:pPr>
              <w:rPr>
                <w:rFonts w:cstheme="minorHAnsi"/>
              </w:rPr>
            </w:pPr>
            <w:r>
              <w:rPr>
                <w:rFonts w:cstheme="minorHAnsi"/>
              </w:rPr>
              <w:t>Materiály</w:t>
            </w:r>
          </w:p>
        </w:tc>
        <w:tc>
          <w:tcPr>
            <w:tcW w:w="2893" w:type="dxa"/>
            <w:tcBorders>
              <w:top w:val="single" w:sz="8" w:space="0" w:color="000000"/>
              <w:left w:val="single" w:sz="8" w:space="0" w:color="000000"/>
              <w:bottom w:val="single" w:sz="8" w:space="0" w:color="000000"/>
              <w:right w:val="single" w:sz="8" w:space="0" w:color="000000"/>
            </w:tcBorders>
          </w:tcPr>
          <w:p w14:paraId="189DAB5B" w14:textId="28E2BFF8" w:rsidR="001A6B1D" w:rsidRPr="001A6B1D" w:rsidRDefault="001A6B1D" w:rsidP="00032D51">
            <w:pPr>
              <w:ind w:left="3" w:right="210"/>
              <w:rPr>
                <w:rFonts w:cstheme="minorHAnsi"/>
              </w:rPr>
            </w:pPr>
            <w:r>
              <w:rPr>
                <w:rFonts w:eastAsia="Arial" w:cstheme="minorHAnsi"/>
              </w:rPr>
              <w:t>Zvyšovanie povedomia u zamestnancov, žiakov a rodičov</w:t>
            </w:r>
            <w:r w:rsidRPr="001A6B1D">
              <w:rPr>
                <w:rFonts w:eastAsia="Arial" w:cstheme="minorHAnsi"/>
              </w:rPr>
              <w:t xml:space="preserve"> </w:t>
            </w:r>
          </w:p>
        </w:tc>
        <w:tc>
          <w:tcPr>
            <w:tcW w:w="2911" w:type="dxa"/>
            <w:tcBorders>
              <w:top w:val="single" w:sz="8" w:space="0" w:color="000000"/>
              <w:left w:val="single" w:sz="8" w:space="0" w:color="000000"/>
              <w:bottom w:val="single" w:sz="8" w:space="0" w:color="000000"/>
              <w:right w:val="single" w:sz="8" w:space="0" w:color="000000"/>
            </w:tcBorders>
            <w:vAlign w:val="center"/>
          </w:tcPr>
          <w:p w14:paraId="42D5CE39" w14:textId="2725E7A6" w:rsidR="001A6B1D" w:rsidRPr="001A6B1D" w:rsidRDefault="001A6B1D" w:rsidP="00032D51">
            <w:pPr>
              <w:ind w:left="3"/>
              <w:rPr>
                <w:rFonts w:cstheme="minorHAnsi"/>
              </w:rPr>
            </w:pPr>
            <w:r>
              <w:rPr>
                <w:rFonts w:eastAsia="Arial" w:cstheme="minorHAnsi"/>
              </w:rPr>
              <w:t xml:space="preserve">Poskytovanie odborných materiálov zamestnancov, žiakom, </w:t>
            </w:r>
            <w:r w:rsidR="00DC0698">
              <w:rPr>
                <w:rFonts w:eastAsia="Arial" w:cstheme="minorHAnsi"/>
              </w:rPr>
              <w:t>rodičom</w:t>
            </w:r>
            <w:r w:rsidRPr="001A6B1D">
              <w:rPr>
                <w:rFonts w:eastAsia="Arial" w:cstheme="minorHAnsi"/>
              </w:rPr>
              <w:t xml:space="preserve"> </w:t>
            </w:r>
          </w:p>
        </w:tc>
        <w:tc>
          <w:tcPr>
            <w:tcW w:w="1448" w:type="dxa"/>
            <w:tcBorders>
              <w:top w:val="single" w:sz="8" w:space="0" w:color="000000"/>
              <w:left w:val="single" w:sz="8" w:space="0" w:color="000000"/>
              <w:bottom w:val="single" w:sz="8" w:space="0" w:color="000000"/>
              <w:right w:val="single" w:sz="8" w:space="0" w:color="000000"/>
            </w:tcBorders>
          </w:tcPr>
          <w:p w14:paraId="1F552FAF" w14:textId="3576A249" w:rsidR="001A6B1D" w:rsidRPr="001A6B1D" w:rsidRDefault="001A6B1D" w:rsidP="00032D51">
            <w:pPr>
              <w:ind w:left="3"/>
              <w:rPr>
                <w:rFonts w:cstheme="minorHAnsi"/>
              </w:rPr>
            </w:pPr>
            <w:r>
              <w:rPr>
                <w:rFonts w:eastAsia="Arial" w:cstheme="minorHAnsi"/>
              </w:rPr>
              <w:t>Triedni učitelia</w:t>
            </w:r>
          </w:p>
        </w:tc>
        <w:tc>
          <w:tcPr>
            <w:tcW w:w="1543" w:type="dxa"/>
            <w:tcBorders>
              <w:top w:val="single" w:sz="8" w:space="0" w:color="000000"/>
              <w:left w:val="single" w:sz="8" w:space="0" w:color="000000"/>
              <w:bottom w:val="single" w:sz="8" w:space="0" w:color="000000"/>
              <w:right w:val="single" w:sz="8" w:space="0" w:color="000000"/>
            </w:tcBorders>
          </w:tcPr>
          <w:p w14:paraId="22131149" w14:textId="4A3B42D6" w:rsidR="001A6B1D" w:rsidRPr="001A6B1D" w:rsidRDefault="001A6B1D" w:rsidP="00032D51">
            <w:pPr>
              <w:ind w:left="3"/>
              <w:rPr>
                <w:rFonts w:cstheme="minorHAnsi"/>
              </w:rPr>
            </w:pPr>
            <w:r>
              <w:t>Priebežne 1 -krát ročne, začiatok v 1. polroku šk. roku 2025/2026</w:t>
            </w:r>
          </w:p>
        </w:tc>
      </w:tr>
      <w:tr w:rsidR="001A6B1D" w:rsidRPr="001A6B1D" w14:paraId="6F92390A" w14:textId="77777777" w:rsidTr="005D0BE5">
        <w:trPr>
          <w:trHeight w:val="980"/>
        </w:trPr>
        <w:tc>
          <w:tcPr>
            <w:tcW w:w="1464" w:type="dxa"/>
            <w:tcBorders>
              <w:top w:val="single" w:sz="8" w:space="0" w:color="000000"/>
              <w:left w:val="single" w:sz="8" w:space="0" w:color="000000"/>
              <w:bottom w:val="single" w:sz="8" w:space="0" w:color="000000"/>
              <w:right w:val="single" w:sz="8" w:space="0" w:color="000000"/>
            </w:tcBorders>
          </w:tcPr>
          <w:p w14:paraId="7BBF52EE" w14:textId="77777777" w:rsidR="001A6B1D" w:rsidRPr="001A6B1D" w:rsidRDefault="001A6B1D" w:rsidP="00032D51">
            <w:pPr>
              <w:rPr>
                <w:rFonts w:cstheme="minorHAnsi"/>
              </w:rPr>
            </w:pPr>
            <w:r w:rsidRPr="001A6B1D">
              <w:rPr>
                <w:rFonts w:eastAsia="Arial" w:cstheme="minorHAnsi"/>
              </w:rPr>
              <w:t xml:space="preserve">Sociálna desegregácia </w:t>
            </w:r>
          </w:p>
        </w:tc>
        <w:tc>
          <w:tcPr>
            <w:tcW w:w="2893" w:type="dxa"/>
            <w:tcBorders>
              <w:top w:val="single" w:sz="8" w:space="0" w:color="000000"/>
              <w:left w:val="single" w:sz="8" w:space="0" w:color="000000"/>
              <w:bottom w:val="single" w:sz="8" w:space="0" w:color="000000"/>
              <w:right w:val="single" w:sz="8" w:space="0" w:color="000000"/>
            </w:tcBorders>
            <w:vAlign w:val="center"/>
          </w:tcPr>
          <w:p w14:paraId="75DD727D" w14:textId="77777777" w:rsidR="001A6B1D" w:rsidRPr="001A6B1D" w:rsidRDefault="001A6B1D" w:rsidP="00032D51">
            <w:pPr>
              <w:ind w:left="3"/>
              <w:rPr>
                <w:rFonts w:cstheme="minorHAnsi"/>
              </w:rPr>
            </w:pPr>
            <w:r w:rsidRPr="001A6B1D">
              <w:rPr>
                <w:rFonts w:eastAsia="Arial" w:cstheme="minorHAnsi"/>
              </w:rPr>
              <w:t xml:space="preserve">Zavedenie inkluzívnych tímov </w:t>
            </w:r>
          </w:p>
        </w:tc>
        <w:tc>
          <w:tcPr>
            <w:tcW w:w="2911" w:type="dxa"/>
            <w:tcBorders>
              <w:top w:val="single" w:sz="8" w:space="0" w:color="000000"/>
              <w:left w:val="single" w:sz="8" w:space="0" w:color="000000"/>
              <w:bottom w:val="single" w:sz="8" w:space="0" w:color="000000"/>
              <w:right w:val="single" w:sz="8" w:space="0" w:color="000000"/>
            </w:tcBorders>
            <w:vAlign w:val="center"/>
          </w:tcPr>
          <w:p w14:paraId="3EB86956" w14:textId="5FB15339" w:rsidR="001A6B1D" w:rsidRPr="001A6B1D" w:rsidRDefault="00BB0993" w:rsidP="00032D51">
            <w:pPr>
              <w:ind w:left="3"/>
              <w:rPr>
                <w:rFonts w:cstheme="minorHAnsi"/>
              </w:rPr>
            </w:pPr>
            <w:r>
              <w:rPr>
                <w:rFonts w:eastAsia="Arial" w:cstheme="minorHAnsi"/>
              </w:rPr>
              <w:t>Členovia školského podporného tímu</w:t>
            </w:r>
            <w:r w:rsidR="00DC0698">
              <w:rPr>
                <w:rFonts w:eastAsia="Arial" w:cstheme="minorHAnsi"/>
              </w:rPr>
              <w:t>, spolupráca so spoločnosťou osobnyudaj.sk, s.</w:t>
            </w:r>
            <w:r>
              <w:rPr>
                <w:rFonts w:eastAsia="Arial" w:cstheme="minorHAnsi"/>
              </w:rPr>
              <w:t xml:space="preserve"> </w:t>
            </w:r>
            <w:r w:rsidR="00DC0698">
              <w:rPr>
                <w:rFonts w:eastAsia="Arial" w:cstheme="minorHAnsi"/>
              </w:rPr>
              <w:t>r.</w:t>
            </w:r>
            <w:r>
              <w:rPr>
                <w:rFonts w:eastAsia="Arial" w:cstheme="minorHAnsi"/>
              </w:rPr>
              <w:t xml:space="preserve"> </w:t>
            </w:r>
            <w:r w:rsidR="00DC0698">
              <w:rPr>
                <w:rFonts w:eastAsia="Arial" w:cstheme="minorHAnsi"/>
              </w:rPr>
              <w:t>o.</w:t>
            </w:r>
          </w:p>
        </w:tc>
        <w:tc>
          <w:tcPr>
            <w:tcW w:w="1448" w:type="dxa"/>
            <w:tcBorders>
              <w:top w:val="single" w:sz="8" w:space="0" w:color="000000"/>
              <w:left w:val="single" w:sz="8" w:space="0" w:color="000000"/>
              <w:bottom w:val="single" w:sz="8" w:space="0" w:color="000000"/>
              <w:right w:val="single" w:sz="8" w:space="0" w:color="000000"/>
            </w:tcBorders>
          </w:tcPr>
          <w:p w14:paraId="43ADF0B1" w14:textId="51E0B6F9" w:rsidR="001A6B1D" w:rsidRPr="001A6B1D" w:rsidRDefault="001A6B1D" w:rsidP="00032D51">
            <w:pPr>
              <w:ind w:left="3"/>
              <w:rPr>
                <w:rFonts w:cstheme="minorHAnsi"/>
              </w:rPr>
            </w:pPr>
            <w:r w:rsidRPr="001A6B1D">
              <w:rPr>
                <w:rFonts w:eastAsia="Arial" w:cstheme="minorHAnsi"/>
              </w:rPr>
              <w:t>Riaditeľ</w:t>
            </w:r>
            <w:r w:rsidR="00BB0993">
              <w:rPr>
                <w:rFonts w:eastAsia="Arial" w:cstheme="minorHAnsi"/>
              </w:rPr>
              <w:t xml:space="preserve"> školy</w:t>
            </w:r>
            <w:r w:rsidRPr="001A6B1D">
              <w:rPr>
                <w:rFonts w:eastAsia="Arial" w:cstheme="minorHAnsi"/>
              </w:rPr>
              <w:t xml:space="preserve"> </w:t>
            </w:r>
          </w:p>
        </w:tc>
        <w:tc>
          <w:tcPr>
            <w:tcW w:w="1543" w:type="dxa"/>
            <w:tcBorders>
              <w:top w:val="single" w:sz="8" w:space="0" w:color="000000"/>
              <w:left w:val="single" w:sz="8" w:space="0" w:color="000000"/>
              <w:bottom w:val="single" w:sz="8" w:space="0" w:color="000000"/>
              <w:right w:val="single" w:sz="8" w:space="0" w:color="000000"/>
            </w:tcBorders>
          </w:tcPr>
          <w:p w14:paraId="02F79816" w14:textId="77777777" w:rsidR="001A6B1D" w:rsidRPr="001A6B1D" w:rsidRDefault="001A6B1D" w:rsidP="00032D51">
            <w:pPr>
              <w:ind w:left="3"/>
              <w:rPr>
                <w:rFonts w:cstheme="minorHAnsi"/>
              </w:rPr>
            </w:pPr>
            <w:r w:rsidRPr="001A6B1D">
              <w:rPr>
                <w:rFonts w:eastAsia="Arial" w:cstheme="minorHAnsi"/>
              </w:rPr>
              <w:t xml:space="preserve">1.polrok 2025/2026 </w:t>
            </w:r>
          </w:p>
        </w:tc>
      </w:tr>
      <w:tr w:rsidR="001A6B1D" w:rsidRPr="001A6B1D" w14:paraId="5B19FC7D" w14:textId="77777777" w:rsidTr="005D0BE5">
        <w:trPr>
          <w:trHeight w:val="980"/>
        </w:trPr>
        <w:tc>
          <w:tcPr>
            <w:tcW w:w="1464" w:type="dxa"/>
            <w:tcBorders>
              <w:top w:val="single" w:sz="8" w:space="0" w:color="000000"/>
              <w:left w:val="single" w:sz="8" w:space="0" w:color="000000"/>
              <w:bottom w:val="single" w:sz="8" w:space="0" w:color="000000"/>
              <w:right w:val="single" w:sz="8" w:space="0" w:color="000000"/>
            </w:tcBorders>
            <w:vAlign w:val="center"/>
          </w:tcPr>
          <w:p w14:paraId="57A3258D" w14:textId="406BBF07" w:rsidR="001A6B1D" w:rsidRPr="001A6B1D" w:rsidRDefault="001A6B1D" w:rsidP="001A6B1D">
            <w:pPr>
              <w:rPr>
                <w:rFonts w:cstheme="minorHAnsi"/>
              </w:rPr>
            </w:pPr>
            <w:r w:rsidRPr="008327BE">
              <w:t xml:space="preserve">Monitorovanie </w:t>
            </w:r>
          </w:p>
        </w:tc>
        <w:tc>
          <w:tcPr>
            <w:tcW w:w="2893" w:type="dxa"/>
            <w:tcBorders>
              <w:top w:val="single" w:sz="8" w:space="0" w:color="000000"/>
              <w:left w:val="single" w:sz="8" w:space="0" w:color="000000"/>
              <w:bottom w:val="single" w:sz="8" w:space="0" w:color="000000"/>
              <w:right w:val="single" w:sz="8" w:space="0" w:color="000000"/>
            </w:tcBorders>
            <w:vAlign w:val="center"/>
          </w:tcPr>
          <w:p w14:paraId="28E478CD" w14:textId="13586045" w:rsidR="001A6B1D" w:rsidRPr="001A6B1D" w:rsidRDefault="001A6B1D" w:rsidP="001A6B1D">
            <w:pPr>
              <w:ind w:left="3"/>
              <w:rPr>
                <w:rFonts w:cstheme="minorHAnsi"/>
              </w:rPr>
            </w:pPr>
            <w:r w:rsidRPr="008327BE">
              <w:t>Monitorovanie rozdelenia žiakov do tried</w:t>
            </w:r>
          </w:p>
        </w:tc>
        <w:tc>
          <w:tcPr>
            <w:tcW w:w="2911" w:type="dxa"/>
            <w:tcBorders>
              <w:top w:val="single" w:sz="8" w:space="0" w:color="000000"/>
              <w:left w:val="single" w:sz="8" w:space="0" w:color="000000"/>
              <w:bottom w:val="single" w:sz="8" w:space="0" w:color="000000"/>
              <w:right w:val="single" w:sz="8" w:space="0" w:color="000000"/>
            </w:tcBorders>
            <w:vAlign w:val="center"/>
          </w:tcPr>
          <w:p w14:paraId="5FFB1D7F" w14:textId="0451872A" w:rsidR="001A6B1D" w:rsidRPr="001A6B1D" w:rsidRDefault="001A6B1D" w:rsidP="001A6B1D">
            <w:pPr>
              <w:ind w:left="3"/>
              <w:rPr>
                <w:rFonts w:cstheme="minorHAnsi"/>
              </w:rPr>
            </w:pPr>
            <w:r w:rsidRPr="008327BE">
              <w:t>Zabezpečenie rovnomerného rozdelenia žiakov bez diskriminácie</w:t>
            </w:r>
          </w:p>
        </w:tc>
        <w:tc>
          <w:tcPr>
            <w:tcW w:w="1448" w:type="dxa"/>
            <w:tcBorders>
              <w:top w:val="single" w:sz="8" w:space="0" w:color="000000"/>
              <w:left w:val="single" w:sz="8" w:space="0" w:color="000000"/>
              <w:bottom w:val="single" w:sz="8" w:space="0" w:color="000000"/>
              <w:right w:val="single" w:sz="8" w:space="0" w:color="000000"/>
            </w:tcBorders>
          </w:tcPr>
          <w:p w14:paraId="3FA786D9" w14:textId="6F0E9AC4" w:rsidR="001A6B1D" w:rsidRPr="001A6B1D" w:rsidRDefault="001A6B1D" w:rsidP="001A6B1D">
            <w:pPr>
              <w:ind w:left="3"/>
              <w:rPr>
                <w:rFonts w:cstheme="minorHAnsi"/>
              </w:rPr>
            </w:pPr>
            <w:r>
              <w:rPr>
                <w:rFonts w:eastAsia="Arial" w:cstheme="minorHAnsi"/>
              </w:rPr>
              <w:t>Zástupca riaditeľa</w:t>
            </w:r>
            <w:r w:rsidR="001C5D52">
              <w:rPr>
                <w:rFonts w:eastAsia="Arial" w:cstheme="minorHAnsi"/>
              </w:rPr>
              <w:t xml:space="preserve"> </w:t>
            </w:r>
          </w:p>
        </w:tc>
        <w:tc>
          <w:tcPr>
            <w:tcW w:w="1543" w:type="dxa"/>
            <w:tcBorders>
              <w:top w:val="single" w:sz="8" w:space="0" w:color="000000"/>
              <w:left w:val="single" w:sz="8" w:space="0" w:color="000000"/>
              <w:bottom w:val="single" w:sz="8" w:space="0" w:color="000000"/>
              <w:right w:val="single" w:sz="8" w:space="0" w:color="000000"/>
            </w:tcBorders>
            <w:vAlign w:val="center"/>
          </w:tcPr>
          <w:p w14:paraId="18ED1A63" w14:textId="4D9C3CFF" w:rsidR="001A6B1D" w:rsidRPr="001A6B1D" w:rsidRDefault="001A6B1D" w:rsidP="001A6B1D">
            <w:pPr>
              <w:ind w:left="3"/>
              <w:rPr>
                <w:rFonts w:cstheme="minorHAnsi"/>
              </w:rPr>
            </w:pPr>
            <w:r>
              <w:t>Priebežne, začiatok v šk. roku 2025/2026</w:t>
            </w:r>
          </w:p>
        </w:tc>
      </w:tr>
      <w:tr w:rsidR="001A6B1D" w:rsidRPr="001A6B1D" w14:paraId="44052199" w14:textId="77777777" w:rsidTr="005D0BE5">
        <w:trPr>
          <w:trHeight w:val="637"/>
        </w:trPr>
        <w:tc>
          <w:tcPr>
            <w:tcW w:w="1464" w:type="dxa"/>
            <w:tcBorders>
              <w:top w:val="single" w:sz="8" w:space="0" w:color="000000"/>
              <w:left w:val="single" w:sz="8" w:space="0" w:color="000000"/>
              <w:bottom w:val="single" w:sz="8" w:space="0" w:color="000000"/>
              <w:right w:val="single" w:sz="8" w:space="0" w:color="000000"/>
            </w:tcBorders>
          </w:tcPr>
          <w:p w14:paraId="0EF82DEA" w14:textId="4AFAFBAE" w:rsidR="001A6B1D" w:rsidRPr="001A6B1D" w:rsidRDefault="001A6B1D" w:rsidP="001A6B1D">
            <w:pPr>
              <w:rPr>
                <w:rFonts w:cstheme="minorHAnsi"/>
              </w:rPr>
            </w:pPr>
            <w:r w:rsidRPr="001A6B1D">
              <w:rPr>
                <w:rFonts w:eastAsia="Arial" w:cstheme="minorHAnsi"/>
              </w:rPr>
              <w:t xml:space="preserve"> </w:t>
            </w:r>
            <w:r>
              <w:rPr>
                <w:rFonts w:eastAsia="Arial" w:cstheme="minorHAnsi"/>
              </w:rPr>
              <w:t>Spätná väzba</w:t>
            </w:r>
          </w:p>
        </w:tc>
        <w:tc>
          <w:tcPr>
            <w:tcW w:w="2893" w:type="dxa"/>
            <w:tcBorders>
              <w:top w:val="single" w:sz="8" w:space="0" w:color="000000"/>
              <w:left w:val="single" w:sz="8" w:space="0" w:color="000000"/>
              <w:bottom w:val="single" w:sz="8" w:space="0" w:color="000000"/>
              <w:right w:val="single" w:sz="8" w:space="0" w:color="000000"/>
            </w:tcBorders>
          </w:tcPr>
          <w:p w14:paraId="62063010" w14:textId="2F266BBD" w:rsidR="001A6B1D" w:rsidRPr="001A6B1D" w:rsidRDefault="001A6B1D" w:rsidP="001A6B1D">
            <w:pPr>
              <w:ind w:left="3"/>
              <w:rPr>
                <w:rFonts w:cstheme="minorHAnsi"/>
              </w:rPr>
            </w:pPr>
            <w:r w:rsidRPr="008327BE">
              <w:t>Vytvorenie mechanizmu spätnej väzby</w:t>
            </w:r>
          </w:p>
        </w:tc>
        <w:tc>
          <w:tcPr>
            <w:tcW w:w="2911" w:type="dxa"/>
            <w:tcBorders>
              <w:top w:val="single" w:sz="8" w:space="0" w:color="000000"/>
              <w:left w:val="single" w:sz="8" w:space="0" w:color="000000"/>
              <w:bottom w:val="single" w:sz="8" w:space="0" w:color="000000"/>
              <w:right w:val="single" w:sz="8" w:space="0" w:color="000000"/>
            </w:tcBorders>
            <w:vAlign w:val="center"/>
          </w:tcPr>
          <w:p w14:paraId="226ECFA6" w14:textId="497C5F79" w:rsidR="001A6B1D" w:rsidRPr="001A6B1D" w:rsidRDefault="005D0BE5" w:rsidP="001A6B1D">
            <w:pPr>
              <w:ind w:left="3"/>
              <w:rPr>
                <w:rFonts w:cstheme="minorHAnsi"/>
              </w:rPr>
            </w:pPr>
            <w:r>
              <w:t>Otvorená komunikácia žiakov  a rodičov s</w:t>
            </w:r>
            <w:r w:rsidR="001C5D52">
              <w:t> PZ a OZ, vedením školy,</w:t>
            </w:r>
            <w:r>
              <w:t xml:space="preserve"> možnosť a</w:t>
            </w:r>
            <w:r w:rsidR="001A6B1D" w:rsidRPr="008327BE">
              <w:t>nonymného hlásenia segregácie</w:t>
            </w:r>
          </w:p>
        </w:tc>
        <w:tc>
          <w:tcPr>
            <w:tcW w:w="1448" w:type="dxa"/>
            <w:tcBorders>
              <w:top w:val="single" w:sz="8" w:space="0" w:color="000000"/>
              <w:left w:val="single" w:sz="8" w:space="0" w:color="000000"/>
              <w:bottom w:val="single" w:sz="8" w:space="0" w:color="000000"/>
              <w:right w:val="single" w:sz="8" w:space="0" w:color="000000"/>
            </w:tcBorders>
          </w:tcPr>
          <w:p w14:paraId="145C4360" w14:textId="77777777" w:rsidR="001A6B1D" w:rsidRDefault="005D0BE5" w:rsidP="001A6B1D">
            <w:pPr>
              <w:ind w:left="3"/>
              <w:rPr>
                <w:rFonts w:cstheme="minorHAnsi"/>
              </w:rPr>
            </w:pPr>
            <w:r>
              <w:rPr>
                <w:rFonts w:cstheme="minorHAnsi"/>
              </w:rPr>
              <w:t>Pedagogickí a odborní zamestnanci</w:t>
            </w:r>
          </w:p>
          <w:p w14:paraId="0F1D12E1" w14:textId="77777777" w:rsidR="00134161" w:rsidRDefault="00134161" w:rsidP="001A6B1D">
            <w:pPr>
              <w:ind w:left="3"/>
              <w:rPr>
                <w:rFonts w:cstheme="minorHAnsi"/>
              </w:rPr>
            </w:pPr>
          </w:p>
          <w:p w14:paraId="5676614F" w14:textId="48C8DF7F" w:rsidR="00134161" w:rsidRPr="001A6B1D" w:rsidRDefault="00134161" w:rsidP="001A6B1D">
            <w:pPr>
              <w:ind w:left="3"/>
              <w:rPr>
                <w:rFonts w:cstheme="minorHAnsi"/>
              </w:rPr>
            </w:pPr>
            <w:r>
              <w:rPr>
                <w:rFonts w:cstheme="minorHAnsi"/>
              </w:rPr>
              <w:t>Vedenie školy</w:t>
            </w:r>
          </w:p>
        </w:tc>
        <w:tc>
          <w:tcPr>
            <w:tcW w:w="1543" w:type="dxa"/>
            <w:tcBorders>
              <w:top w:val="single" w:sz="8" w:space="0" w:color="000000"/>
              <w:left w:val="single" w:sz="8" w:space="0" w:color="000000"/>
              <w:bottom w:val="single" w:sz="8" w:space="0" w:color="000000"/>
              <w:right w:val="single" w:sz="8" w:space="0" w:color="000000"/>
            </w:tcBorders>
          </w:tcPr>
          <w:p w14:paraId="4A292F2F" w14:textId="28161798" w:rsidR="001A6B1D" w:rsidRDefault="005D0BE5" w:rsidP="001A6B1D">
            <w:pPr>
              <w:ind w:left="3"/>
            </w:pPr>
            <w:r>
              <w:t xml:space="preserve">Priebežne, sumárne vždy </w:t>
            </w:r>
            <w:r w:rsidR="001A6B1D">
              <w:t xml:space="preserve">pri ukončení </w:t>
            </w:r>
            <w:r>
              <w:t>šk. polrokov</w:t>
            </w:r>
          </w:p>
          <w:p w14:paraId="167FE872" w14:textId="2ADB614A" w:rsidR="00DC0698" w:rsidRPr="001A6B1D" w:rsidRDefault="00DC0698" w:rsidP="001A6B1D">
            <w:pPr>
              <w:ind w:left="3"/>
              <w:rPr>
                <w:rFonts w:cstheme="minorHAnsi"/>
              </w:rPr>
            </w:pPr>
          </w:p>
        </w:tc>
      </w:tr>
      <w:tr w:rsidR="001A6B1D" w:rsidRPr="001A6B1D" w14:paraId="4BE21205" w14:textId="77777777" w:rsidTr="00C01421">
        <w:trPr>
          <w:trHeight w:val="496"/>
        </w:trPr>
        <w:tc>
          <w:tcPr>
            <w:tcW w:w="10259" w:type="dxa"/>
            <w:gridSpan w:val="5"/>
            <w:tcBorders>
              <w:top w:val="single" w:sz="8" w:space="0" w:color="000000"/>
              <w:left w:val="single" w:sz="8" w:space="0" w:color="000000"/>
              <w:bottom w:val="single" w:sz="8" w:space="0" w:color="000000"/>
              <w:right w:val="single" w:sz="8" w:space="0" w:color="000000"/>
            </w:tcBorders>
            <w:shd w:val="clear" w:color="auto" w:fill="EFEFEF"/>
            <w:vAlign w:val="bottom"/>
          </w:tcPr>
          <w:p w14:paraId="2FAAF0BB" w14:textId="5858E5ED" w:rsidR="001A6B1D" w:rsidRPr="001A6B1D" w:rsidRDefault="001A6B1D" w:rsidP="00C01421">
            <w:pPr>
              <w:spacing w:after="257"/>
              <w:rPr>
                <w:rFonts w:cstheme="minorHAnsi"/>
              </w:rPr>
            </w:pPr>
            <w:r w:rsidRPr="001A6B1D">
              <w:rPr>
                <w:rFonts w:eastAsia="Arial" w:cstheme="minorHAnsi"/>
                <w:b/>
              </w:rPr>
              <w:lastRenderedPageBreak/>
              <w:t xml:space="preserve">IV. Podpora a spolupráca </w:t>
            </w:r>
          </w:p>
        </w:tc>
      </w:tr>
      <w:tr w:rsidR="001A6B1D" w:rsidRPr="001A6B1D" w14:paraId="2EF6A206" w14:textId="77777777" w:rsidTr="00032D51">
        <w:trPr>
          <w:trHeight w:val="3296"/>
        </w:trPr>
        <w:tc>
          <w:tcPr>
            <w:tcW w:w="10259" w:type="dxa"/>
            <w:gridSpan w:val="5"/>
            <w:tcBorders>
              <w:top w:val="single" w:sz="8" w:space="0" w:color="000000"/>
              <w:left w:val="single" w:sz="8" w:space="0" w:color="000000"/>
              <w:bottom w:val="single" w:sz="8" w:space="0" w:color="000000"/>
              <w:right w:val="single" w:sz="8" w:space="0" w:color="000000"/>
            </w:tcBorders>
            <w:vAlign w:val="center"/>
          </w:tcPr>
          <w:p w14:paraId="3ADA2CB9" w14:textId="77777777" w:rsidR="001A6B1D" w:rsidRPr="001A6B1D" w:rsidRDefault="001A6B1D" w:rsidP="001A6B1D">
            <w:pPr>
              <w:rPr>
                <w:rFonts w:cstheme="minorHAnsi"/>
              </w:rPr>
            </w:pPr>
            <w:r w:rsidRPr="001A6B1D">
              <w:rPr>
                <w:rFonts w:eastAsia="Arial" w:cstheme="minorHAnsi"/>
              </w:rPr>
              <w:t xml:space="preserve">Identifikácia partnerov: </w:t>
            </w:r>
          </w:p>
          <w:p w14:paraId="5EF2860E" w14:textId="77777777" w:rsidR="001A6B1D" w:rsidRPr="001A6B1D" w:rsidRDefault="001A6B1D" w:rsidP="001A6B1D">
            <w:pPr>
              <w:pStyle w:val="Odsekzoznamu"/>
              <w:numPr>
                <w:ilvl w:val="0"/>
                <w:numId w:val="2"/>
              </w:numPr>
              <w:spacing w:after="2"/>
              <w:rPr>
                <w:rFonts w:eastAsia="Arial" w:cstheme="minorHAnsi"/>
              </w:rPr>
            </w:pPr>
            <w:r w:rsidRPr="001A6B1D">
              <w:rPr>
                <w:rFonts w:eastAsia="Arial" w:cstheme="minorHAnsi"/>
                <w:b/>
                <w:bCs/>
              </w:rPr>
              <w:t xml:space="preserve">NIVAM </w:t>
            </w:r>
            <w:r w:rsidRPr="001A6B1D">
              <w:rPr>
                <w:rFonts w:eastAsia="Arial" w:cstheme="minorHAnsi"/>
              </w:rPr>
              <w:t>– metodická podpora pri zavádzaní inkluzívnych prístupov, odborné vzdelávania</w:t>
            </w:r>
          </w:p>
          <w:p w14:paraId="190DA08E" w14:textId="77777777" w:rsidR="001A6B1D" w:rsidRPr="001A6B1D" w:rsidRDefault="001A6B1D" w:rsidP="001A6B1D">
            <w:pPr>
              <w:pStyle w:val="Odsekzoznamu"/>
              <w:numPr>
                <w:ilvl w:val="0"/>
                <w:numId w:val="2"/>
              </w:numPr>
              <w:spacing w:after="2"/>
              <w:rPr>
                <w:rFonts w:cstheme="minorHAnsi"/>
              </w:rPr>
            </w:pPr>
            <w:r w:rsidRPr="001A6B1D">
              <w:rPr>
                <w:rFonts w:eastAsia="Arial" w:cstheme="minorHAnsi"/>
                <w:b/>
                <w:bCs/>
              </w:rPr>
              <w:t xml:space="preserve">Zriaďovateľ </w:t>
            </w:r>
            <w:r w:rsidRPr="001A6B1D">
              <w:rPr>
                <w:rFonts w:eastAsia="Arial" w:cstheme="minorHAnsi"/>
              </w:rPr>
              <w:t xml:space="preserve">– zabezpečenie personálnych a finančných podmienok pre inkluzívne opatrenia </w:t>
            </w:r>
          </w:p>
          <w:p w14:paraId="3AD5166B" w14:textId="77777777" w:rsidR="001A6B1D" w:rsidRPr="001A6B1D" w:rsidRDefault="001A6B1D" w:rsidP="001A6B1D">
            <w:pPr>
              <w:pStyle w:val="Odsekzoznamu"/>
              <w:numPr>
                <w:ilvl w:val="0"/>
                <w:numId w:val="2"/>
              </w:numPr>
              <w:spacing w:line="259" w:lineRule="auto"/>
              <w:rPr>
                <w:rFonts w:cstheme="minorHAnsi"/>
              </w:rPr>
            </w:pPr>
            <w:r w:rsidRPr="001A6B1D">
              <w:rPr>
                <w:rFonts w:eastAsia="Arial" w:cstheme="minorHAnsi"/>
                <w:b/>
                <w:bCs/>
              </w:rPr>
              <w:t>Centrum poradenstva a prevencie</w:t>
            </w:r>
            <w:r w:rsidRPr="001A6B1D">
              <w:rPr>
                <w:rFonts w:eastAsia="Arial" w:cstheme="minorHAnsi"/>
              </w:rPr>
              <w:t xml:space="preserve"> - diagnostika a podpora rozvoja detí </w:t>
            </w:r>
          </w:p>
          <w:p w14:paraId="1BC9CE81" w14:textId="77777777" w:rsidR="001A6B1D" w:rsidRPr="001A6B1D" w:rsidRDefault="001A6B1D" w:rsidP="001A6B1D">
            <w:pPr>
              <w:pStyle w:val="Odsekzoznamu"/>
              <w:numPr>
                <w:ilvl w:val="0"/>
                <w:numId w:val="2"/>
              </w:numPr>
              <w:spacing w:line="259" w:lineRule="auto"/>
              <w:rPr>
                <w:rFonts w:eastAsia="Arial" w:cstheme="minorHAnsi"/>
              </w:rPr>
            </w:pPr>
            <w:r w:rsidRPr="001A6B1D">
              <w:rPr>
                <w:rFonts w:eastAsia="Arial" w:cstheme="minorHAnsi"/>
                <w:b/>
                <w:bCs/>
              </w:rPr>
              <w:t>ÚPSVaR</w:t>
            </w:r>
            <w:r w:rsidRPr="001A6B1D">
              <w:rPr>
                <w:rFonts w:eastAsia="Arial" w:cstheme="minorHAnsi"/>
              </w:rPr>
              <w:t xml:space="preserve"> - v oblasti podpory rodín a detí </w:t>
            </w:r>
          </w:p>
          <w:p w14:paraId="2803F738" w14:textId="77777777" w:rsidR="001A6B1D" w:rsidRPr="001A6B1D" w:rsidRDefault="001A6B1D" w:rsidP="001A6B1D">
            <w:pPr>
              <w:pStyle w:val="Odsekzoznamu"/>
              <w:numPr>
                <w:ilvl w:val="0"/>
                <w:numId w:val="2"/>
              </w:numPr>
              <w:spacing w:line="259" w:lineRule="auto"/>
              <w:rPr>
                <w:rFonts w:eastAsia="Arial" w:cstheme="minorHAnsi"/>
              </w:rPr>
            </w:pPr>
            <w:r w:rsidRPr="001A6B1D">
              <w:rPr>
                <w:rFonts w:eastAsia="Arial" w:cstheme="minorHAnsi"/>
                <w:b/>
                <w:bCs/>
              </w:rPr>
              <w:t>spoločnosť osobnyudaj.sk, s.r.o.</w:t>
            </w:r>
            <w:r w:rsidRPr="001A6B1D">
              <w:rPr>
                <w:rFonts w:eastAsia="Arial" w:cstheme="minorHAnsi"/>
              </w:rPr>
              <w:t xml:space="preserve"> – zabezpečenie školení pre zamestnancov, zabezpečenia poradenstva a vypracovanie podporných materiálov</w:t>
            </w:r>
          </w:p>
          <w:p w14:paraId="3B2FD657" w14:textId="77777777" w:rsidR="001A6B1D" w:rsidRPr="001A6B1D" w:rsidRDefault="001A6B1D" w:rsidP="001A6B1D">
            <w:pPr>
              <w:pStyle w:val="Odsekzoznamu"/>
              <w:numPr>
                <w:ilvl w:val="0"/>
                <w:numId w:val="2"/>
              </w:numPr>
              <w:spacing w:line="259" w:lineRule="auto"/>
              <w:rPr>
                <w:rFonts w:cstheme="minorHAnsi"/>
                <w:b/>
                <w:bCs/>
              </w:rPr>
            </w:pPr>
            <w:r w:rsidRPr="001A6B1D">
              <w:rPr>
                <w:rFonts w:eastAsia="Arial" w:cstheme="minorHAnsi"/>
                <w:b/>
                <w:bCs/>
              </w:rPr>
              <w:t xml:space="preserve">Zapojenie rodičov a komunity </w:t>
            </w:r>
          </w:p>
          <w:p w14:paraId="353EADE2" w14:textId="77777777" w:rsidR="001A6B1D" w:rsidRPr="001A6B1D" w:rsidRDefault="001A6B1D" w:rsidP="001A6B1D">
            <w:pPr>
              <w:pStyle w:val="Odsekzoznamu"/>
              <w:numPr>
                <w:ilvl w:val="0"/>
                <w:numId w:val="2"/>
              </w:numPr>
              <w:spacing w:line="259" w:lineRule="auto"/>
              <w:rPr>
                <w:rFonts w:cstheme="minorHAnsi"/>
              </w:rPr>
            </w:pPr>
            <w:r w:rsidRPr="001A6B1D">
              <w:rPr>
                <w:rFonts w:eastAsia="Arial" w:cstheme="minorHAnsi"/>
                <w:b/>
                <w:bCs/>
              </w:rPr>
              <w:t>Pravidelné celoškolské aktivity</w:t>
            </w:r>
            <w:r w:rsidRPr="001A6B1D">
              <w:rPr>
                <w:rFonts w:eastAsia="Arial" w:cstheme="minorHAnsi"/>
              </w:rPr>
              <w:t xml:space="preserve"> a v prípade potreby individuálne stretnutia s rodičmi </w:t>
            </w:r>
          </w:p>
          <w:p w14:paraId="40A18E9E" w14:textId="77777777" w:rsidR="001A6B1D" w:rsidRPr="001A6B1D" w:rsidRDefault="001A6B1D" w:rsidP="001A6B1D">
            <w:pPr>
              <w:pStyle w:val="Odsekzoznamu"/>
              <w:numPr>
                <w:ilvl w:val="0"/>
                <w:numId w:val="2"/>
              </w:numPr>
              <w:spacing w:line="259" w:lineRule="auto"/>
              <w:rPr>
                <w:rFonts w:cstheme="minorHAnsi"/>
                <w:b/>
                <w:bCs/>
              </w:rPr>
            </w:pPr>
            <w:r w:rsidRPr="001A6B1D">
              <w:rPr>
                <w:rFonts w:eastAsia="Arial" w:cstheme="minorHAnsi"/>
                <w:b/>
                <w:bCs/>
              </w:rPr>
              <w:t xml:space="preserve">Vzdelávacie aktivity školy pre rodičov </w:t>
            </w:r>
          </w:p>
          <w:p w14:paraId="10E9233C" w14:textId="77777777" w:rsidR="001A6B1D" w:rsidRPr="001A6B1D" w:rsidRDefault="001A6B1D" w:rsidP="001A6B1D">
            <w:pPr>
              <w:pStyle w:val="Odsekzoznamu"/>
              <w:numPr>
                <w:ilvl w:val="0"/>
                <w:numId w:val="2"/>
              </w:numPr>
              <w:spacing w:after="5" w:line="237" w:lineRule="auto"/>
              <w:ind w:right="3219"/>
              <w:rPr>
                <w:rFonts w:cstheme="minorHAnsi"/>
              </w:rPr>
            </w:pPr>
            <w:r w:rsidRPr="001A6B1D">
              <w:rPr>
                <w:rFonts w:eastAsia="Arial" w:cstheme="minorHAnsi"/>
                <w:b/>
                <w:bCs/>
              </w:rPr>
              <w:t>Podporné aktivity pre školu</w:t>
            </w:r>
            <w:r w:rsidRPr="001A6B1D">
              <w:rPr>
                <w:rFonts w:eastAsia="Arial" w:cstheme="minorHAnsi"/>
              </w:rPr>
              <w:t xml:space="preserve"> v spolupráci s rodičmi a komunitou Aktívne zapájanie sa do komunitných akcií </w:t>
            </w:r>
          </w:p>
          <w:p w14:paraId="5AF9747C" w14:textId="77777777" w:rsidR="001A6B1D" w:rsidRPr="001A6B1D" w:rsidRDefault="001A6B1D" w:rsidP="001A6B1D">
            <w:pPr>
              <w:rPr>
                <w:rFonts w:cstheme="minorHAnsi"/>
              </w:rPr>
            </w:pPr>
            <w:r w:rsidRPr="001A6B1D">
              <w:rPr>
                <w:rFonts w:eastAsia="Arial" w:cstheme="minorHAnsi"/>
              </w:rPr>
              <w:t xml:space="preserve"> </w:t>
            </w:r>
          </w:p>
        </w:tc>
      </w:tr>
    </w:tbl>
    <w:p w14:paraId="46B28603" w14:textId="77777777" w:rsidR="001A6B1D" w:rsidRPr="001A6B1D" w:rsidRDefault="001A6B1D" w:rsidP="001A6B1D">
      <w:pPr>
        <w:spacing w:after="177"/>
        <w:ind w:left="565"/>
        <w:rPr>
          <w:rFonts w:cstheme="minorHAnsi"/>
        </w:rPr>
      </w:pPr>
      <w:r w:rsidRPr="001A6B1D">
        <w:rPr>
          <w:rFonts w:eastAsia="Arial" w:cstheme="minorHAnsi"/>
          <w:b/>
        </w:rPr>
        <w:t xml:space="preserve"> </w:t>
      </w:r>
    </w:p>
    <w:p w14:paraId="49CC0605" w14:textId="77777777" w:rsidR="001A6B1D" w:rsidRPr="001A6B1D" w:rsidRDefault="001A6B1D" w:rsidP="001A6B1D">
      <w:pPr>
        <w:spacing w:after="167" w:line="267" w:lineRule="auto"/>
        <w:ind w:left="-5" w:hanging="10"/>
        <w:rPr>
          <w:rFonts w:cstheme="minorHAnsi"/>
        </w:rPr>
      </w:pPr>
      <w:r w:rsidRPr="001A6B1D">
        <w:rPr>
          <w:rFonts w:eastAsia="Arial" w:cstheme="minorHAnsi"/>
          <w:b/>
          <w:u w:val="single" w:color="000000"/>
        </w:rPr>
        <w:t>Užitočné odkazy na odborné materiály pre školy a zriaďovateľov k desegregácii</w:t>
      </w:r>
      <w:r w:rsidRPr="001A6B1D">
        <w:rPr>
          <w:rFonts w:eastAsia="Arial" w:cstheme="minorHAnsi"/>
          <w:b/>
        </w:rPr>
        <w:t xml:space="preserve"> - </w:t>
      </w:r>
      <w:hyperlink r:id="rId7">
        <w:r w:rsidRPr="001A6B1D">
          <w:rPr>
            <w:rFonts w:eastAsia="Arial" w:cstheme="minorHAnsi"/>
            <w:color w:val="1155CC"/>
            <w:u w:val="single" w:color="1155CC"/>
          </w:rPr>
          <w:t>https://www.minedu.sk/odborne</w:t>
        </w:r>
      </w:hyperlink>
      <w:hyperlink r:id="rId8">
        <w:r w:rsidRPr="001A6B1D">
          <w:rPr>
            <w:rFonts w:eastAsia="Arial" w:cstheme="minorHAnsi"/>
            <w:color w:val="1155CC"/>
            <w:u w:val="single" w:color="1155CC"/>
          </w:rPr>
          <w:t>-</w:t>
        </w:r>
      </w:hyperlink>
      <w:hyperlink r:id="rId9">
        <w:r w:rsidRPr="001A6B1D">
          <w:rPr>
            <w:rFonts w:eastAsia="Arial" w:cstheme="minorHAnsi"/>
            <w:color w:val="1155CC"/>
            <w:u w:val="single" w:color="1155CC"/>
          </w:rPr>
          <w:t>materialy</w:t>
        </w:r>
      </w:hyperlink>
      <w:hyperlink r:id="rId10">
        <w:r w:rsidRPr="001A6B1D">
          <w:rPr>
            <w:rFonts w:eastAsia="Arial" w:cstheme="minorHAnsi"/>
            <w:color w:val="1155CC"/>
            <w:u w:val="single" w:color="1155CC"/>
          </w:rPr>
          <w:t>-</w:t>
        </w:r>
      </w:hyperlink>
      <w:hyperlink r:id="rId11">
        <w:r w:rsidRPr="001A6B1D">
          <w:rPr>
            <w:rFonts w:eastAsia="Arial" w:cstheme="minorHAnsi"/>
            <w:color w:val="1155CC"/>
            <w:u w:val="single" w:color="1155CC"/>
          </w:rPr>
          <w:t>pre</w:t>
        </w:r>
      </w:hyperlink>
      <w:hyperlink r:id="rId12">
        <w:r w:rsidRPr="001A6B1D">
          <w:rPr>
            <w:rFonts w:eastAsia="Arial" w:cstheme="minorHAnsi"/>
            <w:color w:val="1155CC"/>
            <w:u w:val="single" w:color="1155CC"/>
          </w:rPr>
          <w:t>-</w:t>
        </w:r>
      </w:hyperlink>
      <w:hyperlink r:id="rId13">
        <w:r w:rsidRPr="001A6B1D">
          <w:rPr>
            <w:rFonts w:eastAsia="Arial" w:cstheme="minorHAnsi"/>
            <w:color w:val="1155CC"/>
            <w:u w:val="single" w:color="1155CC"/>
          </w:rPr>
          <w:t>skoly</w:t>
        </w:r>
      </w:hyperlink>
      <w:hyperlink r:id="rId14">
        <w:r w:rsidRPr="001A6B1D">
          <w:rPr>
            <w:rFonts w:eastAsia="Arial" w:cstheme="minorHAnsi"/>
            <w:color w:val="1155CC"/>
            <w:u w:val="single" w:color="1155CC"/>
          </w:rPr>
          <w:t>-</w:t>
        </w:r>
      </w:hyperlink>
      <w:hyperlink r:id="rId15">
        <w:r w:rsidRPr="001A6B1D">
          <w:rPr>
            <w:rFonts w:eastAsia="Arial" w:cstheme="minorHAnsi"/>
            <w:color w:val="1155CC"/>
            <w:u w:val="single" w:color="1155CC"/>
          </w:rPr>
          <w:t>azriadovatelov</w:t>
        </w:r>
      </w:hyperlink>
      <w:hyperlink r:id="rId16">
        <w:r w:rsidRPr="001A6B1D">
          <w:rPr>
            <w:rFonts w:eastAsia="Arial" w:cstheme="minorHAnsi"/>
            <w:color w:val="1155CC"/>
            <w:u w:val="single" w:color="1155CC"/>
          </w:rPr>
          <w:t>-</w:t>
        </w:r>
      </w:hyperlink>
      <w:hyperlink r:id="rId17">
        <w:r w:rsidRPr="001A6B1D">
          <w:rPr>
            <w:rFonts w:eastAsia="Arial" w:cstheme="minorHAnsi"/>
            <w:color w:val="1155CC"/>
            <w:u w:val="single" w:color="1155CC"/>
          </w:rPr>
          <w:t>kdesegregacii/</w:t>
        </w:r>
      </w:hyperlink>
      <w:hyperlink r:id="rId18">
        <w:r w:rsidRPr="001A6B1D">
          <w:rPr>
            <w:rFonts w:eastAsia="Arial" w:cstheme="minorHAnsi"/>
            <w:b/>
          </w:rPr>
          <w:t xml:space="preserve"> </w:t>
        </w:r>
      </w:hyperlink>
      <w:r w:rsidRPr="001A6B1D">
        <w:rPr>
          <w:rFonts w:eastAsia="Arial" w:cstheme="minorHAnsi"/>
        </w:rPr>
        <w:t xml:space="preserve">Nižšie uvedené metodické materiály môžu pri aktívnej činnosti školy, školského zariadenia a jeho zriaďovateľa prispieť k prevencii a odbúraniu segregovaného vzdelávania a k zabezpečeniu rovnakého prístupu k vzdelávaniu. </w:t>
      </w:r>
    </w:p>
    <w:p w14:paraId="330FBAFE" w14:textId="77777777" w:rsidR="001A6B1D" w:rsidRPr="001A6B1D" w:rsidRDefault="001A6B1D" w:rsidP="001A6B1D">
      <w:pPr>
        <w:spacing w:after="17"/>
        <w:rPr>
          <w:rFonts w:cstheme="minorHAnsi"/>
        </w:rPr>
      </w:pPr>
      <w:r w:rsidRPr="001A6B1D">
        <w:rPr>
          <w:rFonts w:eastAsia="Arial" w:cstheme="minorHAnsi"/>
          <w:b/>
        </w:rPr>
        <w:t>Metodické a strategické materiály MŠVVaM SR a jeho priamo riadených organizácií:</w:t>
      </w:r>
      <w:r w:rsidRPr="001A6B1D">
        <w:rPr>
          <w:rFonts w:eastAsia="Arial" w:cstheme="minorHAnsi"/>
        </w:rPr>
        <w:t xml:space="preserve"> </w:t>
      </w:r>
    </w:p>
    <w:p w14:paraId="7D857F8E" w14:textId="77777777" w:rsidR="001A6B1D" w:rsidRPr="001A6B1D" w:rsidRDefault="00134161" w:rsidP="001A6B1D">
      <w:pPr>
        <w:numPr>
          <w:ilvl w:val="0"/>
          <w:numId w:val="1"/>
        </w:numPr>
        <w:spacing w:after="5" w:line="270" w:lineRule="auto"/>
        <w:ind w:right="280" w:hanging="285"/>
        <w:rPr>
          <w:rFonts w:cstheme="minorHAnsi"/>
        </w:rPr>
      </w:pPr>
      <w:hyperlink r:id="rId19">
        <w:r w:rsidR="001A6B1D" w:rsidRPr="001A6B1D">
          <w:rPr>
            <w:rFonts w:eastAsia="Arial" w:cstheme="minorHAnsi"/>
            <w:color w:val="0000FF"/>
            <w:u w:val="single" w:color="0000FF"/>
          </w:rPr>
          <w:t xml:space="preserve">Metodická príručka desegregácie </w:t>
        </w:r>
      </w:hyperlink>
      <w:hyperlink r:id="rId20">
        <w:r w:rsidR="001A6B1D" w:rsidRPr="001A6B1D">
          <w:rPr>
            <w:rFonts w:eastAsia="Arial" w:cstheme="minorHAnsi"/>
            <w:color w:val="0000FF"/>
            <w:u w:val="single" w:color="0000FF"/>
          </w:rPr>
          <w:t xml:space="preserve">- </w:t>
        </w:r>
      </w:hyperlink>
      <w:hyperlink r:id="rId21">
        <w:r w:rsidR="001A6B1D" w:rsidRPr="001A6B1D">
          <w:rPr>
            <w:rFonts w:eastAsia="Arial" w:cstheme="minorHAnsi"/>
            <w:color w:val="0000FF"/>
            <w:u w:val="single" w:color="0000FF"/>
          </w:rPr>
          <w:t>2. aktualizované vydanie platné od 1.1.2025</w:t>
        </w:r>
      </w:hyperlink>
      <w:hyperlink r:id="rId22">
        <w:r w:rsidR="001A6B1D" w:rsidRPr="001A6B1D">
          <w:rPr>
            <w:rFonts w:eastAsia="Arial" w:cstheme="minorHAnsi"/>
          </w:rPr>
          <w:t xml:space="preserve"> </w:t>
        </w:r>
      </w:hyperlink>
      <w:r w:rsidR="001A6B1D" w:rsidRPr="001A6B1D">
        <w:rPr>
          <w:rFonts w:eastAsia="Arial" w:cstheme="minorHAnsi"/>
        </w:rPr>
        <w:t xml:space="preserve">(MŠVVaM SR, 2024) </w:t>
      </w:r>
    </w:p>
    <w:p w14:paraId="057B7043" w14:textId="77777777" w:rsidR="001A6B1D" w:rsidRPr="001A6B1D" w:rsidRDefault="00134161" w:rsidP="001A6B1D">
      <w:pPr>
        <w:numPr>
          <w:ilvl w:val="0"/>
          <w:numId w:val="1"/>
        </w:numPr>
        <w:spacing w:after="5" w:line="270" w:lineRule="auto"/>
        <w:ind w:right="280" w:hanging="285"/>
        <w:rPr>
          <w:rFonts w:cstheme="minorHAnsi"/>
        </w:rPr>
      </w:pPr>
      <w:hyperlink r:id="rId23">
        <w:r w:rsidR="001A6B1D" w:rsidRPr="001A6B1D">
          <w:rPr>
            <w:rFonts w:eastAsia="Arial" w:cstheme="minorHAnsi"/>
            <w:color w:val="0000FF"/>
            <w:u w:val="single" w:color="0000FF"/>
          </w:rPr>
          <w:t xml:space="preserve">Metodická príručka desegregácie </w:t>
        </w:r>
      </w:hyperlink>
      <w:hyperlink r:id="rId24">
        <w:r w:rsidR="001A6B1D" w:rsidRPr="001A6B1D">
          <w:rPr>
            <w:rFonts w:eastAsia="Arial" w:cstheme="minorHAnsi"/>
            <w:color w:val="0000FF"/>
            <w:u w:val="single" w:color="0000FF"/>
          </w:rPr>
          <w:t xml:space="preserve">- </w:t>
        </w:r>
      </w:hyperlink>
      <w:hyperlink r:id="rId25">
        <w:r w:rsidR="001A6B1D" w:rsidRPr="001A6B1D">
          <w:rPr>
            <w:rFonts w:eastAsia="Arial" w:cstheme="minorHAnsi"/>
            <w:color w:val="0000FF"/>
            <w:u w:val="single" w:color="0000FF"/>
          </w:rPr>
          <w:t>2. aktualizované vydanie v maďarskom jazyku</w:t>
        </w:r>
      </w:hyperlink>
      <w:hyperlink r:id="rId26">
        <w:r w:rsidR="001A6B1D" w:rsidRPr="001A6B1D">
          <w:rPr>
            <w:rFonts w:eastAsia="Arial" w:cstheme="minorHAnsi"/>
          </w:rPr>
          <w:t xml:space="preserve"> </w:t>
        </w:r>
      </w:hyperlink>
      <w:r w:rsidR="001A6B1D" w:rsidRPr="001A6B1D">
        <w:rPr>
          <w:rFonts w:eastAsia="Arial" w:cstheme="minorHAnsi"/>
        </w:rPr>
        <w:t xml:space="preserve">(MŠVVaM SR, 2024) </w:t>
      </w:r>
    </w:p>
    <w:p w14:paraId="6B8E6F9D" w14:textId="77777777" w:rsidR="001A6B1D" w:rsidRPr="001A6B1D" w:rsidRDefault="00134161" w:rsidP="001A6B1D">
      <w:pPr>
        <w:numPr>
          <w:ilvl w:val="0"/>
          <w:numId w:val="1"/>
        </w:numPr>
        <w:spacing w:after="5" w:line="270" w:lineRule="auto"/>
        <w:ind w:right="280" w:hanging="285"/>
        <w:rPr>
          <w:rFonts w:cstheme="minorHAnsi"/>
        </w:rPr>
      </w:pPr>
      <w:hyperlink r:id="rId27">
        <w:r w:rsidR="001A6B1D" w:rsidRPr="001A6B1D">
          <w:rPr>
            <w:rFonts w:eastAsia="Arial" w:cstheme="minorHAnsi"/>
            <w:color w:val="0000FF"/>
            <w:u w:val="single" w:color="0000FF"/>
          </w:rPr>
          <w:t>Spolu v jednej lavici</w:t>
        </w:r>
      </w:hyperlink>
      <w:hyperlink r:id="rId28">
        <w:r w:rsidR="001A6B1D" w:rsidRPr="001A6B1D">
          <w:rPr>
            <w:rFonts w:eastAsia="Arial" w:cstheme="minorHAnsi"/>
          </w:rPr>
          <w:t xml:space="preserve"> </w:t>
        </w:r>
      </w:hyperlink>
      <w:r w:rsidR="001A6B1D" w:rsidRPr="001A6B1D">
        <w:rPr>
          <w:rFonts w:eastAsia="Arial" w:cstheme="minorHAnsi"/>
        </w:rPr>
        <w:t xml:space="preserve">(MŠVVaŠ SR, 2022) </w:t>
      </w:r>
    </w:p>
    <w:p w14:paraId="525CB97E" w14:textId="77777777" w:rsidR="001A6B1D" w:rsidRPr="001A6B1D" w:rsidRDefault="00134161" w:rsidP="001A6B1D">
      <w:pPr>
        <w:numPr>
          <w:ilvl w:val="0"/>
          <w:numId w:val="1"/>
        </w:numPr>
        <w:spacing w:after="5" w:line="270" w:lineRule="auto"/>
        <w:ind w:right="280" w:hanging="285"/>
        <w:rPr>
          <w:rFonts w:cstheme="minorHAnsi"/>
        </w:rPr>
      </w:pPr>
      <w:hyperlink r:id="rId29">
        <w:r w:rsidR="001A6B1D" w:rsidRPr="001A6B1D">
          <w:rPr>
            <w:rFonts w:eastAsia="Arial" w:cstheme="minorHAnsi"/>
            <w:color w:val="0000FF"/>
            <w:u w:val="single" w:color="0000FF"/>
          </w:rPr>
          <w:t>Metodika podporujúca inkluzívne vzdelávanie v školách</w:t>
        </w:r>
      </w:hyperlink>
      <w:hyperlink r:id="rId30">
        <w:r w:rsidR="001A6B1D" w:rsidRPr="001A6B1D">
          <w:rPr>
            <w:rFonts w:eastAsia="Arial" w:cstheme="minorHAnsi"/>
          </w:rPr>
          <w:t xml:space="preserve"> </w:t>
        </w:r>
      </w:hyperlink>
      <w:r w:rsidR="001A6B1D" w:rsidRPr="001A6B1D">
        <w:rPr>
          <w:rFonts w:eastAsia="Arial" w:cstheme="minorHAnsi"/>
        </w:rPr>
        <w:t xml:space="preserve">(ŠPÚ, 2015) </w:t>
      </w:r>
    </w:p>
    <w:p w14:paraId="4A45007F" w14:textId="77777777" w:rsidR="001A6B1D" w:rsidRPr="001A6B1D" w:rsidRDefault="00134161" w:rsidP="001A6B1D">
      <w:pPr>
        <w:numPr>
          <w:ilvl w:val="0"/>
          <w:numId w:val="1"/>
        </w:numPr>
        <w:spacing w:after="5" w:line="270" w:lineRule="auto"/>
        <w:ind w:right="280" w:hanging="285"/>
        <w:rPr>
          <w:rFonts w:cstheme="minorHAnsi"/>
        </w:rPr>
      </w:pPr>
      <w:hyperlink r:id="rId31">
        <w:r w:rsidR="001A6B1D" w:rsidRPr="001A6B1D">
          <w:rPr>
            <w:rFonts w:eastAsia="Arial" w:cstheme="minorHAnsi"/>
            <w:color w:val="0000FF"/>
            <w:u w:val="single" w:color="0000FF"/>
          </w:rPr>
          <w:t>Multikultúrna výchova v</w:t>
        </w:r>
      </w:hyperlink>
      <w:hyperlink r:id="rId32">
        <w:r w:rsidR="001A6B1D" w:rsidRPr="001A6B1D">
          <w:rPr>
            <w:rFonts w:eastAsia="Arial" w:cstheme="minorHAnsi"/>
            <w:color w:val="0000FF"/>
            <w:u w:val="single" w:color="0000FF"/>
          </w:rPr>
          <w:t xml:space="preserve"> </w:t>
        </w:r>
      </w:hyperlink>
      <w:hyperlink r:id="rId33">
        <w:r w:rsidR="001A6B1D" w:rsidRPr="001A6B1D">
          <w:rPr>
            <w:rFonts w:eastAsia="Arial" w:cstheme="minorHAnsi"/>
            <w:color w:val="0000FF"/>
            <w:u w:val="single" w:color="0000FF"/>
          </w:rPr>
          <w:t>predprimárnom vzdelávaní</w:t>
        </w:r>
      </w:hyperlink>
      <w:hyperlink r:id="rId34">
        <w:r w:rsidR="001A6B1D" w:rsidRPr="001A6B1D">
          <w:rPr>
            <w:rFonts w:eastAsia="Arial" w:cstheme="minorHAnsi"/>
          </w:rPr>
          <w:t xml:space="preserve"> </w:t>
        </w:r>
      </w:hyperlink>
      <w:r w:rsidR="001A6B1D" w:rsidRPr="001A6B1D">
        <w:rPr>
          <w:rFonts w:eastAsia="Arial" w:cstheme="minorHAnsi"/>
        </w:rPr>
        <w:t xml:space="preserve">(MPC, 2014) </w:t>
      </w:r>
    </w:p>
    <w:p w14:paraId="5430ED4A" w14:textId="77777777" w:rsidR="001A6B1D" w:rsidRPr="001A6B1D" w:rsidRDefault="00134161" w:rsidP="001A6B1D">
      <w:pPr>
        <w:numPr>
          <w:ilvl w:val="0"/>
          <w:numId w:val="1"/>
        </w:numPr>
        <w:spacing w:after="5" w:line="270" w:lineRule="auto"/>
        <w:ind w:right="280" w:hanging="285"/>
        <w:rPr>
          <w:rFonts w:cstheme="minorHAnsi"/>
        </w:rPr>
      </w:pPr>
      <w:hyperlink r:id="rId35">
        <w:r w:rsidR="001A6B1D" w:rsidRPr="001A6B1D">
          <w:rPr>
            <w:rFonts w:eastAsia="Arial" w:cstheme="minorHAnsi"/>
            <w:color w:val="0000FF"/>
            <w:u w:val="single" w:color="0000FF"/>
          </w:rPr>
          <w:t>Učíme sa žiť v</w:t>
        </w:r>
      </w:hyperlink>
      <w:hyperlink r:id="rId36">
        <w:r w:rsidR="001A6B1D" w:rsidRPr="001A6B1D">
          <w:rPr>
            <w:rFonts w:eastAsia="Arial" w:cstheme="minorHAnsi"/>
            <w:color w:val="0000FF"/>
            <w:u w:val="single" w:color="0000FF"/>
          </w:rPr>
          <w:t xml:space="preserve"> </w:t>
        </w:r>
      </w:hyperlink>
      <w:hyperlink r:id="rId37">
        <w:r w:rsidR="001A6B1D" w:rsidRPr="001A6B1D">
          <w:rPr>
            <w:rFonts w:eastAsia="Arial" w:cstheme="minorHAnsi"/>
            <w:color w:val="0000FF"/>
            <w:u w:val="single" w:color="0000FF"/>
          </w:rPr>
          <w:t>pestrom svete</w:t>
        </w:r>
      </w:hyperlink>
      <w:hyperlink r:id="rId38">
        <w:r w:rsidR="001A6B1D" w:rsidRPr="001A6B1D">
          <w:rPr>
            <w:rFonts w:eastAsia="Arial" w:cstheme="minorHAnsi"/>
          </w:rPr>
          <w:t xml:space="preserve"> </w:t>
        </w:r>
      </w:hyperlink>
      <w:r w:rsidR="001A6B1D" w:rsidRPr="001A6B1D">
        <w:rPr>
          <w:rFonts w:eastAsia="Arial" w:cstheme="minorHAnsi"/>
        </w:rPr>
        <w:t xml:space="preserve">(MPC, 2008) </w:t>
      </w:r>
    </w:p>
    <w:p w14:paraId="740C11F6" w14:textId="77777777" w:rsidR="001A6B1D" w:rsidRPr="001A6B1D" w:rsidRDefault="00134161" w:rsidP="001A6B1D">
      <w:pPr>
        <w:numPr>
          <w:ilvl w:val="0"/>
          <w:numId w:val="1"/>
        </w:numPr>
        <w:spacing w:after="5" w:line="270" w:lineRule="auto"/>
        <w:ind w:right="280" w:hanging="285"/>
        <w:rPr>
          <w:rFonts w:cstheme="minorHAnsi"/>
        </w:rPr>
      </w:pPr>
      <w:hyperlink r:id="rId39">
        <w:r w:rsidR="001A6B1D" w:rsidRPr="001A6B1D">
          <w:rPr>
            <w:rFonts w:eastAsia="Arial" w:cstheme="minorHAnsi"/>
            <w:color w:val="0000FF"/>
            <w:u w:val="single" w:color="0000FF"/>
          </w:rPr>
          <w:t>Referenčný rámec kompetencií pre demokratickú kultúru</w:t>
        </w:r>
      </w:hyperlink>
      <w:hyperlink r:id="rId40">
        <w:r w:rsidR="001A6B1D" w:rsidRPr="001A6B1D">
          <w:rPr>
            <w:rFonts w:eastAsia="Arial" w:cstheme="minorHAnsi"/>
          </w:rPr>
          <w:t xml:space="preserve"> </w:t>
        </w:r>
      </w:hyperlink>
      <w:r w:rsidR="001A6B1D" w:rsidRPr="001A6B1D">
        <w:rPr>
          <w:rFonts w:eastAsia="Arial" w:cstheme="minorHAnsi"/>
        </w:rPr>
        <w:t xml:space="preserve">(ŠPÚ) </w:t>
      </w:r>
    </w:p>
    <w:p w14:paraId="0E1A01A8" w14:textId="77777777" w:rsidR="001A6B1D" w:rsidRPr="001A6B1D" w:rsidRDefault="001A6B1D" w:rsidP="001A6B1D">
      <w:pPr>
        <w:numPr>
          <w:ilvl w:val="0"/>
          <w:numId w:val="1"/>
        </w:numPr>
        <w:spacing w:after="5" w:line="270" w:lineRule="auto"/>
        <w:ind w:right="280" w:hanging="285"/>
        <w:rPr>
          <w:rFonts w:cstheme="minorHAnsi"/>
        </w:rPr>
      </w:pPr>
      <w:r w:rsidRPr="001A6B1D">
        <w:rPr>
          <w:rFonts w:eastAsia="Arial" w:cstheme="minorHAnsi"/>
        </w:rPr>
        <w:t xml:space="preserve">Vzdelávací a metodologický portál:  </w:t>
      </w:r>
      <w:hyperlink r:id="rId41">
        <w:r w:rsidRPr="001A6B1D">
          <w:rPr>
            <w:rFonts w:eastAsia="Arial" w:cstheme="minorHAnsi"/>
            <w:color w:val="0000FF"/>
            <w:u w:val="single" w:color="0000FF"/>
          </w:rPr>
          <w:t>Spolu • Together • Jekhetane</w:t>
        </w:r>
      </w:hyperlink>
      <w:hyperlink r:id="rId42">
        <w:r w:rsidRPr="001A6B1D">
          <w:rPr>
            <w:rFonts w:eastAsia="Arial" w:cstheme="minorHAnsi"/>
          </w:rPr>
          <w:t xml:space="preserve"> </w:t>
        </w:r>
      </w:hyperlink>
      <w:r w:rsidRPr="001A6B1D">
        <w:rPr>
          <w:rFonts w:eastAsia="Arial" w:cstheme="minorHAnsi"/>
        </w:rPr>
        <w:t xml:space="preserve">(ŠPÚ) </w:t>
      </w:r>
      <w:r w:rsidRPr="001A6B1D">
        <w:rPr>
          <w:rFonts w:eastAsia="Segoe UI Symbol" w:cstheme="minorHAnsi"/>
          <w:sz w:val="20"/>
        </w:rPr>
        <w:t>•</w:t>
      </w:r>
      <w:r w:rsidRPr="001A6B1D">
        <w:rPr>
          <w:rFonts w:eastAsia="Arial" w:cstheme="minorHAnsi"/>
          <w:sz w:val="20"/>
        </w:rPr>
        <w:t xml:space="preserve"> </w:t>
      </w:r>
      <w:hyperlink r:id="rId43">
        <w:r w:rsidRPr="001A6B1D">
          <w:rPr>
            <w:rFonts w:eastAsia="Arial" w:cstheme="minorHAnsi"/>
            <w:color w:val="0000FF"/>
            <w:u w:val="single" w:color="0000FF"/>
          </w:rPr>
          <w:t>Internetový portál: Vzdelávanie 21. storočia</w:t>
        </w:r>
      </w:hyperlink>
      <w:hyperlink r:id="rId44">
        <w:r w:rsidRPr="001A6B1D">
          <w:rPr>
            <w:rFonts w:eastAsia="Arial" w:cstheme="minorHAnsi"/>
          </w:rPr>
          <w:t xml:space="preserve"> </w:t>
        </w:r>
      </w:hyperlink>
      <w:r w:rsidRPr="001A6B1D">
        <w:rPr>
          <w:rFonts w:eastAsia="Arial" w:cstheme="minorHAnsi"/>
        </w:rPr>
        <w:t xml:space="preserve">(NIVaM) </w:t>
      </w:r>
    </w:p>
    <w:p w14:paraId="16BE441B" w14:textId="77777777" w:rsidR="001A6B1D" w:rsidRPr="001A6B1D" w:rsidRDefault="001A6B1D" w:rsidP="001A6B1D">
      <w:pPr>
        <w:spacing w:after="182"/>
        <w:ind w:left="565"/>
        <w:rPr>
          <w:rFonts w:cstheme="minorHAnsi"/>
        </w:rPr>
      </w:pPr>
      <w:r w:rsidRPr="001A6B1D">
        <w:rPr>
          <w:rFonts w:eastAsia="Arial" w:cstheme="minorHAnsi"/>
          <w:b/>
        </w:rPr>
        <w:t xml:space="preserve"> </w:t>
      </w:r>
    </w:p>
    <w:p w14:paraId="1C476A85" w14:textId="77777777" w:rsidR="001A6B1D" w:rsidRPr="001A6B1D" w:rsidRDefault="001A6B1D" w:rsidP="001A6B1D">
      <w:pPr>
        <w:spacing w:after="17"/>
        <w:rPr>
          <w:rFonts w:cstheme="minorHAnsi"/>
        </w:rPr>
      </w:pPr>
      <w:r w:rsidRPr="001A6B1D">
        <w:rPr>
          <w:rFonts w:eastAsia="Arial" w:cstheme="minorHAnsi"/>
          <w:b/>
        </w:rPr>
        <w:t>Inšpiratívne materiály na podporu tolerancie, inklúzie a rozmanitosti</w:t>
      </w:r>
      <w:r w:rsidRPr="001A6B1D">
        <w:rPr>
          <w:rFonts w:eastAsia="Arial" w:cstheme="minorHAnsi"/>
        </w:rPr>
        <w:t xml:space="preserve"> </w:t>
      </w:r>
    </w:p>
    <w:p w14:paraId="7ACE3852" w14:textId="77777777" w:rsidR="001A6B1D" w:rsidRPr="001A6B1D" w:rsidRDefault="00134161" w:rsidP="001A6B1D">
      <w:pPr>
        <w:numPr>
          <w:ilvl w:val="0"/>
          <w:numId w:val="1"/>
        </w:numPr>
        <w:spacing w:after="5" w:line="270" w:lineRule="auto"/>
        <w:ind w:right="280" w:hanging="285"/>
        <w:rPr>
          <w:rFonts w:cstheme="minorHAnsi"/>
        </w:rPr>
      </w:pPr>
      <w:hyperlink r:id="rId45">
        <w:r w:rsidR="001A6B1D" w:rsidRPr="001A6B1D">
          <w:rPr>
            <w:rFonts w:eastAsia="Arial" w:cstheme="minorHAnsi"/>
            <w:color w:val="0000FF"/>
            <w:u w:val="single" w:color="0000FF"/>
          </w:rPr>
          <w:t>Sprievodca wellbeingom v</w:t>
        </w:r>
      </w:hyperlink>
      <w:hyperlink r:id="rId46">
        <w:r w:rsidR="001A6B1D" w:rsidRPr="001A6B1D">
          <w:rPr>
            <w:rFonts w:eastAsia="Arial" w:cstheme="minorHAnsi"/>
            <w:color w:val="0000FF"/>
            <w:u w:val="single" w:color="0000FF"/>
          </w:rPr>
          <w:t xml:space="preserve"> </w:t>
        </w:r>
      </w:hyperlink>
      <w:hyperlink r:id="rId47">
        <w:r w:rsidR="001A6B1D" w:rsidRPr="001A6B1D">
          <w:rPr>
            <w:rFonts w:eastAsia="Arial" w:cstheme="minorHAnsi"/>
            <w:color w:val="0000FF"/>
            <w:u w:val="single" w:color="0000FF"/>
          </w:rPr>
          <w:t>školskom prostredí</w:t>
        </w:r>
      </w:hyperlink>
      <w:hyperlink r:id="rId48">
        <w:r w:rsidR="001A6B1D" w:rsidRPr="001A6B1D">
          <w:rPr>
            <w:rFonts w:eastAsia="Arial" w:cstheme="minorHAnsi"/>
          </w:rPr>
          <w:t xml:space="preserve"> </w:t>
        </w:r>
      </w:hyperlink>
      <w:r w:rsidR="001A6B1D" w:rsidRPr="001A6B1D">
        <w:rPr>
          <w:rFonts w:eastAsia="Arial" w:cstheme="minorHAnsi"/>
        </w:rPr>
        <w:t xml:space="preserve">(ŠŠI, 2023) </w:t>
      </w:r>
    </w:p>
    <w:p w14:paraId="545390FB" w14:textId="77777777" w:rsidR="001A6B1D" w:rsidRPr="001A6B1D" w:rsidRDefault="00134161" w:rsidP="001A6B1D">
      <w:pPr>
        <w:numPr>
          <w:ilvl w:val="0"/>
          <w:numId w:val="1"/>
        </w:numPr>
        <w:spacing w:after="5" w:line="270" w:lineRule="auto"/>
        <w:ind w:right="280" w:hanging="285"/>
        <w:rPr>
          <w:rFonts w:cstheme="minorHAnsi"/>
        </w:rPr>
      </w:pPr>
      <w:hyperlink r:id="rId49">
        <w:r w:rsidR="001A6B1D" w:rsidRPr="001A6B1D">
          <w:rPr>
            <w:rFonts w:eastAsia="Arial" w:cstheme="minorHAnsi"/>
            <w:color w:val="0000FF"/>
            <w:u w:val="single" w:color="0000FF"/>
          </w:rPr>
          <w:t>Index inklúzie</w:t>
        </w:r>
      </w:hyperlink>
      <w:hyperlink r:id="rId50">
        <w:r w:rsidR="001A6B1D" w:rsidRPr="001A6B1D">
          <w:rPr>
            <w:rFonts w:eastAsia="Arial" w:cstheme="minorHAnsi"/>
          </w:rPr>
          <w:t xml:space="preserve"> </w:t>
        </w:r>
      </w:hyperlink>
      <w:r w:rsidR="001A6B1D" w:rsidRPr="001A6B1D">
        <w:rPr>
          <w:rFonts w:eastAsia="Arial" w:cstheme="minorHAnsi"/>
        </w:rPr>
        <w:t xml:space="preserve">(NDS, 2019) </w:t>
      </w:r>
    </w:p>
    <w:p w14:paraId="24EDDC4E" w14:textId="77777777" w:rsidR="001A6B1D" w:rsidRPr="001A6B1D" w:rsidRDefault="00134161" w:rsidP="001A6B1D">
      <w:pPr>
        <w:numPr>
          <w:ilvl w:val="0"/>
          <w:numId w:val="1"/>
        </w:numPr>
        <w:spacing w:line="267" w:lineRule="auto"/>
        <w:ind w:right="280" w:hanging="285"/>
        <w:rPr>
          <w:rFonts w:cstheme="minorHAnsi"/>
        </w:rPr>
      </w:pPr>
      <w:hyperlink r:id="rId51">
        <w:r w:rsidR="001A6B1D" w:rsidRPr="001A6B1D">
          <w:rPr>
            <w:rFonts w:eastAsia="Arial" w:cstheme="minorHAnsi"/>
            <w:color w:val="0000FF"/>
            <w:u w:val="single" w:color="0000FF"/>
          </w:rPr>
          <w:t>Mýty a fakty o Rómoch</w:t>
        </w:r>
      </w:hyperlink>
      <w:hyperlink r:id="rId52">
        <w:r w:rsidR="001A6B1D" w:rsidRPr="001A6B1D">
          <w:rPr>
            <w:rFonts w:eastAsia="Arial" w:cstheme="minorHAnsi"/>
          </w:rPr>
          <w:t xml:space="preserve"> </w:t>
        </w:r>
      </w:hyperlink>
      <w:r w:rsidR="001A6B1D" w:rsidRPr="001A6B1D">
        <w:rPr>
          <w:rFonts w:eastAsia="Arial" w:cstheme="minorHAnsi"/>
        </w:rPr>
        <w:t xml:space="preserve">(Človek v ohrození, 2018) </w:t>
      </w:r>
    </w:p>
    <w:p w14:paraId="54295E1F" w14:textId="77777777" w:rsidR="001A6B1D" w:rsidRPr="001A6B1D" w:rsidRDefault="00134161" w:rsidP="001A6B1D">
      <w:pPr>
        <w:numPr>
          <w:ilvl w:val="0"/>
          <w:numId w:val="1"/>
        </w:numPr>
        <w:spacing w:after="5" w:line="270" w:lineRule="auto"/>
        <w:ind w:right="280" w:hanging="285"/>
        <w:rPr>
          <w:rFonts w:cstheme="minorHAnsi"/>
        </w:rPr>
      </w:pPr>
      <w:hyperlink r:id="rId53">
        <w:r w:rsidR="001A6B1D" w:rsidRPr="001A6B1D">
          <w:rPr>
            <w:rFonts w:eastAsia="Arial" w:cstheme="minorHAnsi"/>
            <w:color w:val="0000FF"/>
            <w:u w:val="single" w:color="0000FF"/>
          </w:rPr>
          <w:t>Referenčný rámec kompetencií pre demokratickú kultúru</w:t>
        </w:r>
      </w:hyperlink>
      <w:hyperlink r:id="rId54">
        <w:r w:rsidR="001A6B1D" w:rsidRPr="001A6B1D">
          <w:rPr>
            <w:rFonts w:eastAsia="Arial" w:cstheme="minorHAnsi"/>
          </w:rPr>
          <w:t xml:space="preserve"> </w:t>
        </w:r>
      </w:hyperlink>
      <w:r w:rsidR="001A6B1D" w:rsidRPr="001A6B1D">
        <w:rPr>
          <w:rFonts w:eastAsia="Arial" w:cstheme="minorHAnsi"/>
        </w:rPr>
        <w:t xml:space="preserve">(Rada Európy, 2018) </w:t>
      </w:r>
    </w:p>
    <w:p w14:paraId="520CB788" w14:textId="77777777" w:rsidR="001A6B1D" w:rsidRPr="001A6B1D" w:rsidRDefault="00134161" w:rsidP="001A6B1D">
      <w:pPr>
        <w:numPr>
          <w:ilvl w:val="0"/>
          <w:numId w:val="1"/>
        </w:numPr>
        <w:spacing w:after="5" w:line="270" w:lineRule="auto"/>
        <w:ind w:right="280" w:hanging="285"/>
        <w:rPr>
          <w:rFonts w:cstheme="minorHAnsi"/>
        </w:rPr>
      </w:pPr>
      <w:hyperlink r:id="rId55">
        <w:r w:rsidR="001A6B1D" w:rsidRPr="001A6B1D">
          <w:rPr>
            <w:rFonts w:eastAsia="Arial" w:cstheme="minorHAnsi"/>
            <w:color w:val="0000FF"/>
            <w:u w:val="single" w:color="0000FF"/>
          </w:rPr>
          <w:t>Metodický výklad pre efektívne uplatňovanie princípov desegregácie, degetoizácie a</w:t>
        </w:r>
      </w:hyperlink>
      <w:hyperlink r:id="rId56">
        <w:r w:rsidR="001A6B1D" w:rsidRPr="001A6B1D">
          <w:rPr>
            <w:rFonts w:eastAsia="Arial" w:cstheme="minorHAnsi"/>
            <w:color w:val="0000FF"/>
          </w:rPr>
          <w:t xml:space="preserve"> </w:t>
        </w:r>
      </w:hyperlink>
      <w:hyperlink r:id="rId57">
        <w:r w:rsidR="001A6B1D" w:rsidRPr="001A6B1D">
          <w:rPr>
            <w:rFonts w:eastAsia="Arial" w:cstheme="minorHAnsi"/>
            <w:color w:val="0000FF"/>
            <w:u w:val="single" w:color="0000FF"/>
          </w:rPr>
          <w:t>destigmatizácie (3D)</w:t>
        </w:r>
      </w:hyperlink>
      <w:hyperlink r:id="rId58">
        <w:r w:rsidR="001A6B1D" w:rsidRPr="001A6B1D">
          <w:rPr>
            <w:rFonts w:eastAsia="Arial" w:cstheme="minorHAnsi"/>
          </w:rPr>
          <w:t xml:space="preserve"> </w:t>
        </w:r>
      </w:hyperlink>
      <w:r w:rsidR="001A6B1D" w:rsidRPr="001A6B1D">
        <w:rPr>
          <w:rFonts w:eastAsia="Arial" w:cstheme="minorHAnsi"/>
        </w:rPr>
        <w:t xml:space="preserve">(ÚSVRK, 2018) </w:t>
      </w:r>
    </w:p>
    <w:p w14:paraId="4CE9C84D" w14:textId="77777777" w:rsidR="001A6B1D" w:rsidRPr="001A6B1D" w:rsidRDefault="00134161" w:rsidP="001A6B1D">
      <w:pPr>
        <w:numPr>
          <w:ilvl w:val="0"/>
          <w:numId w:val="1"/>
        </w:numPr>
        <w:spacing w:after="3" w:line="259" w:lineRule="auto"/>
        <w:ind w:right="280" w:hanging="285"/>
        <w:rPr>
          <w:rFonts w:cstheme="minorHAnsi"/>
        </w:rPr>
      </w:pPr>
      <w:hyperlink r:id="rId59">
        <w:r w:rsidR="001A6B1D" w:rsidRPr="001A6B1D">
          <w:rPr>
            <w:rFonts w:eastAsia="Arial" w:cstheme="minorHAnsi"/>
            <w:color w:val="0000FF"/>
            <w:u w:val="single" w:color="0000FF"/>
          </w:rPr>
          <w:t>Desegregace.cz</w:t>
        </w:r>
      </w:hyperlink>
      <w:hyperlink r:id="rId60">
        <w:r w:rsidR="001A6B1D" w:rsidRPr="001A6B1D">
          <w:rPr>
            <w:rFonts w:eastAsia="Arial" w:cstheme="minorHAnsi"/>
          </w:rPr>
          <w:t xml:space="preserve"> </w:t>
        </w:r>
      </w:hyperlink>
      <w:r w:rsidR="001A6B1D" w:rsidRPr="001A6B1D">
        <w:rPr>
          <w:rFonts w:eastAsia="Arial" w:cstheme="minorHAnsi"/>
        </w:rPr>
        <w:t xml:space="preserve">(PAQ Research) </w:t>
      </w:r>
    </w:p>
    <w:p w14:paraId="3FB62164" w14:textId="77777777" w:rsidR="001A6B1D" w:rsidRPr="001A6B1D" w:rsidRDefault="00134161" w:rsidP="001A6B1D">
      <w:pPr>
        <w:numPr>
          <w:ilvl w:val="0"/>
          <w:numId w:val="1"/>
        </w:numPr>
        <w:spacing w:after="5" w:line="270" w:lineRule="auto"/>
        <w:ind w:right="280" w:hanging="285"/>
        <w:rPr>
          <w:rFonts w:cstheme="minorHAnsi"/>
        </w:rPr>
      </w:pPr>
      <w:hyperlink r:id="rId61">
        <w:r w:rsidR="001A6B1D" w:rsidRPr="001A6B1D">
          <w:rPr>
            <w:rFonts w:eastAsia="Arial" w:cstheme="minorHAnsi"/>
            <w:color w:val="0000FF"/>
            <w:u w:val="single" w:color="0000FF"/>
          </w:rPr>
          <w:t>Príručky: Školy, ktoré menia svet</w:t>
        </w:r>
      </w:hyperlink>
      <w:hyperlink r:id="rId62">
        <w:r w:rsidR="001A6B1D" w:rsidRPr="001A6B1D">
          <w:rPr>
            <w:rFonts w:eastAsia="Arial" w:cstheme="minorHAnsi"/>
          </w:rPr>
          <w:t xml:space="preserve"> </w:t>
        </w:r>
      </w:hyperlink>
      <w:r w:rsidR="001A6B1D" w:rsidRPr="001A6B1D">
        <w:rPr>
          <w:rFonts w:eastAsia="Arial" w:cstheme="minorHAnsi"/>
        </w:rPr>
        <w:t xml:space="preserve">(IPAO, 2017 – 2023) </w:t>
      </w:r>
    </w:p>
    <w:p w14:paraId="492BD6FD" w14:textId="77777777" w:rsidR="001A6B1D" w:rsidRPr="001A6B1D" w:rsidRDefault="00134161" w:rsidP="001A6B1D">
      <w:pPr>
        <w:numPr>
          <w:ilvl w:val="0"/>
          <w:numId w:val="1"/>
        </w:numPr>
        <w:spacing w:after="5" w:line="270" w:lineRule="auto"/>
        <w:ind w:right="280" w:hanging="285"/>
        <w:rPr>
          <w:rFonts w:cstheme="minorHAnsi"/>
        </w:rPr>
      </w:pPr>
      <w:hyperlink r:id="rId63">
        <w:r w:rsidR="001A6B1D" w:rsidRPr="001A6B1D">
          <w:rPr>
            <w:rFonts w:eastAsia="Arial" w:cstheme="minorHAnsi"/>
            <w:color w:val="0000FF"/>
            <w:u w:val="single" w:color="0000FF"/>
          </w:rPr>
          <w:t>Fighting school segregation in Europe through inclusive education</w:t>
        </w:r>
      </w:hyperlink>
      <w:hyperlink r:id="rId64">
        <w:r w:rsidR="001A6B1D" w:rsidRPr="001A6B1D">
          <w:rPr>
            <w:rFonts w:eastAsia="Arial" w:cstheme="minorHAnsi"/>
          </w:rPr>
          <w:t xml:space="preserve"> </w:t>
        </w:r>
      </w:hyperlink>
      <w:r w:rsidR="001A6B1D" w:rsidRPr="001A6B1D">
        <w:rPr>
          <w:rFonts w:eastAsia="Arial" w:cstheme="minorHAnsi"/>
        </w:rPr>
        <w:t xml:space="preserve">(Council of Europe, 2017) </w:t>
      </w:r>
    </w:p>
    <w:p w14:paraId="31E383B3" w14:textId="77777777" w:rsidR="001A6B1D" w:rsidRPr="001A6B1D" w:rsidRDefault="00134161" w:rsidP="001A6B1D">
      <w:pPr>
        <w:numPr>
          <w:ilvl w:val="0"/>
          <w:numId w:val="1"/>
        </w:numPr>
        <w:spacing w:after="5" w:line="270" w:lineRule="auto"/>
        <w:ind w:right="280" w:hanging="285"/>
        <w:rPr>
          <w:rFonts w:cstheme="minorHAnsi"/>
        </w:rPr>
      </w:pPr>
      <w:hyperlink r:id="rId65">
        <w:r w:rsidR="001A6B1D" w:rsidRPr="001A6B1D">
          <w:rPr>
            <w:rFonts w:eastAsia="Arial" w:cstheme="minorHAnsi"/>
            <w:color w:val="0000FF"/>
            <w:u w:val="single" w:color="0000FF"/>
          </w:rPr>
          <w:t>My s</w:t>
        </w:r>
      </w:hyperlink>
      <w:hyperlink r:id="rId66">
        <w:r w:rsidR="001A6B1D" w:rsidRPr="001A6B1D">
          <w:rPr>
            <w:rFonts w:eastAsia="Arial" w:cstheme="minorHAnsi"/>
            <w:color w:val="0000FF"/>
            <w:u w:val="single" w:color="0000FF"/>
          </w:rPr>
          <w:t xml:space="preserve"> </w:t>
        </w:r>
      </w:hyperlink>
      <w:hyperlink r:id="rId67">
        <w:r w:rsidR="001A6B1D" w:rsidRPr="001A6B1D">
          <w:rPr>
            <w:rFonts w:eastAsia="Arial" w:cstheme="minorHAnsi"/>
            <w:color w:val="0000FF"/>
            <w:u w:val="single" w:color="0000FF"/>
          </w:rPr>
          <w:t>nimi a</w:t>
        </w:r>
      </w:hyperlink>
      <w:hyperlink r:id="rId68">
        <w:r w:rsidR="001A6B1D" w:rsidRPr="001A6B1D">
          <w:rPr>
            <w:rFonts w:eastAsia="Arial" w:cstheme="minorHAnsi"/>
            <w:color w:val="0000FF"/>
            <w:u w:val="single" w:color="0000FF"/>
          </w:rPr>
          <w:t xml:space="preserve"> </w:t>
        </w:r>
      </w:hyperlink>
      <w:hyperlink r:id="rId69">
        <w:r w:rsidR="001A6B1D" w:rsidRPr="001A6B1D">
          <w:rPr>
            <w:rFonts w:eastAsia="Arial" w:cstheme="minorHAnsi"/>
            <w:color w:val="0000FF"/>
            <w:u w:val="single" w:color="0000FF"/>
          </w:rPr>
          <w:t>oni s nami</w:t>
        </w:r>
      </w:hyperlink>
      <w:hyperlink r:id="rId70">
        <w:r w:rsidR="001A6B1D" w:rsidRPr="001A6B1D">
          <w:rPr>
            <w:rFonts w:eastAsia="Arial" w:cstheme="minorHAnsi"/>
          </w:rPr>
          <w:t xml:space="preserve"> </w:t>
        </w:r>
      </w:hyperlink>
      <w:r w:rsidR="001A6B1D" w:rsidRPr="001A6B1D">
        <w:rPr>
          <w:rFonts w:eastAsia="Arial" w:cstheme="minorHAnsi"/>
        </w:rPr>
        <w:t xml:space="preserve">(Človek v ohrození, 2015) </w:t>
      </w:r>
    </w:p>
    <w:p w14:paraId="00403110" w14:textId="77777777" w:rsidR="001A6B1D" w:rsidRPr="001A6B1D" w:rsidRDefault="00134161" w:rsidP="001A6B1D">
      <w:pPr>
        <w:numPr>
          <w:ilvl w:val="0"/>
          <w:numId w:val="1"/>
        </w:numPr>
        <w:spacing w:after="5" w:line="270" w:lineRule="auto"/>
        <w:ind w:right="280" w:hanging="285"/>
        <w:rPr>
          <w:rFonts w:cstheme="minorHAnsi"/>
        </w:rPr>
      </w:pPr>
      <w:hyperlink r:id="rId71">
        <w:r w:rsidR="001A6B1D" w:rsidRPr="001A6B1D">
          <w:rPr>
            <w:rFonts w:eastAsia="Arial" w:cstheme="minorHAnsi"/>
            <w:color w:val="0000FF"/>
            <w:u w:val="single" w:color="0000FF"/>
          </w:rPr>
          <w:t>Chance for Children Foundation: Manuál boje proti segregaci romských dětí v předškolním a</w:t>
        </w:r>
      </w:hyperlink>
      <w:hyperlink r:id="rId72">
        <w:r w:rsidR="001A6B1D" w:rsidRPr="001A6B1D">
          <w:rPr>
            <w:rFonts w:eastAsia="Arial" w:cstheme="minorHAnsi"/>
            <w:color w:val="0000FF"/>
          </w:rPr>
          <w:t xml:space="preserve"> </w:t>
        </w:r>
      </w:hyperlink>
      <w:hyperlink r:id="rId73">
        <w:r w:rsidR="001A6B1D" w:rsidRPr="001A6B1D">
          <w:rPr>
            <w:rFonts w:eastAsia="Arial" w:cstheme="minorHAnsi"/>
            <w:color w:val="0000FF"/>
            <w:u w:val="single" w:color="0000FF"/>
          </w:rPr>
          <w:t>základním vzdělávání</w:t>
        </w:r>
      </w:hyperlink>
      <w:hyperlink r:id="rId74">
        <w:r w:rsidR="001A6B1D" w:rsidRPr="001A6B1D">
          <w:rPr>
            <w:rFonts w:eastAsia="Arial" w:cstheme="minorHAnsi"/>
          </w:rPr>
          <w:t xml:space="preserve"> </w:t>
        </w:r>
      </w:hyperlink>
      <w:r w:rsidR="001A6B1D" w:rsidRPr="001A6B1D">
        <w:rPr>
          <w:rFonts w:eastAsia="Arial" w:cstheme="minorHAnsi"/>
        </w:rPr>
        <w:t xml:space="preserve">(Nadace Šance Detěm, 2013) </w:t>
      </w:r>
    </w:p>
    <w:p w14:paraId="39A6EDC8" w14:textId="77777777" w:rsidR="001A6B1D" w:rsidRPr="001A6B1D" w:rsidRDefault="00134161" w:rsidP="001A6B1D">
      <w:pPr>
        <w:numPr>
          <w:ilvl w:val="0"/>
          <w:numId w:val="1"/>
        </w:numPr>
        <w:spacing w:after="5" w:line="270" w:lineRule="auto"/>
        <w:ind w:right="280" w:hanging="285"/>
        <w:rPr>
          <w:rFonts w:cstheme="minorHAnsi"/>
        </w:rPr>
      </w:pPr>
      <w:hyperlink r:id="rId75">
        <w:r w:rsidR="001A6B1D" w:rsidRPr="001A6B1D">
          <w:rPr>
            <w:rFonts w:eastAsia="Arial" w:cstheme="minorHAnsi"/>
            <w:color w:val="0000FF"/>
            <w:u w:val="single" w:color="0000FF"/>
          </w:rPr>
          <w:t>Segregácia alebo inklúzia Rómov vo vzdelávaní: Voľba pre školy?</w:t>
        </w:r>
      </w:hyperlink>
      <w:hyperlink r:id="rId76">
        <w:r w:rsidR="001A6B1D" w:rsidRPr="001A6B1D">
          <w:rPr>
            <w:rFonts w:eastAsia="Arial" w:cstheme="minorHAnsi"/>
          </w:rPr>
          <w:t xml:space="preserve"> </w:t>
        </w:r>
      </w:hyperlink>
      <w:r w:rsidR="001A6B1D" w:rsidRPr="001A6B1D">
        <w:rPr>
          <w:rFonts w:eastAsia="Arial" w:cstheme="minorHAnsi"/>
        </w:rPr>
        <w:t xml:space="preserve">(OSF, 2012) </w:t>
      </w:r>
    </w:p>
    <w:p w14:paraId="53FCE99F" w14:textId="77777777" w:rsidR="001A6B1D" w:rsidRPr="001A6B1D" w:rsidRDefault="00134161" w:rsidP="001A6B1D">
      <w:pPr>
        <w:numPr>
          <w:ilvl w:val="0"/>
          <w:numId w:val="1"/>
        </w:numPr>
        <w:spacing w:after="5" w:line="270" w:lineRule="auto"/>
        <w:ind w:right="280" w:hanging="285"/>
        <w:rPr>
          <w:rFonts w:cstheme="minorHAnsi"/>
        </w:rPr>
      </w:pPr>
      <w:hyperlink r:id="rId77">
        <w:r w:rsidR="001A6B1D" w:rsidRPr="001A6B1D">
          <w:rPr>
            <w:rFonts w:eastAsia="Arial" w:cstheme="minorHAnsi"/>
            <w:color w:val="0000FF"/>
            <w:u w:val="single" w:color="0000FF"/>
          </w:rPr>
          <w:t>Výchova k tolerancii hrou</w:t>
        </w:r>
      </w:hyperlink>
      <w:hyperlink r:id="rId78">
        <w:r w:rsidR="001A6B1D" w:rsidRPr="001A6B1D">
          <w:rPr>
            <w:rFonts w:eastAsia="Arial" w:cstheme="minorHAnsi"/>
          </w:rPr>
          <w:t xml:space="preserve"> </w:t>
        </w:r>
      </w:hyperlink>
      <w:r w:rsidR="001A6B1D" w:rsidRPr="001A6B1D">
        <w:rPr>
          <w:rFonts w:eastAsia="Arial" w:cstheme="minorHAnsi"/>
        </w:rPr>
        <w:t xml:space="preserve">(PDCS, 2007) </w:t>
      </w:r>
    </w:p>
    <w:p w14:paraId="4B483051" w14:textId="637E4A26" w:rsidR="00CF5800" w:rsidRPr="001A6B1D" w:rsidRDefault="00CF5800" w:rsidP="00CF5800">
      <w:pPr>
        <w:tabs>
          <w:tab w:val="left" w:pos="1215"/>
        </w:tabs>
        <w:rPr>
          <w:rFonts w:cstheme="minorHAnsi"/>
          <w:sz w:val="22"/>
          <w:szCs w:val="22"/>
          <w:lang w:val="en-US"/>
        </w:rPr>
      </w:pPr>
    </w:p>
    <w:sectPr w:rsidR="00CF5800" w:rsidRPr="001A6B1D">
      <w:headerReference w:type="default" r:id="rId79"/>
      <w:footerReference w:type="default" r:id="rId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C0FFB" w14:textId="77777777" w:rsidR="0007135F" w:rsidRDefault="0007135F" w:rsidP="00CF5800">
      <w:r>
        <w:separator/>
      </w:r>
    </w:p>
  </w:endnote>
  <w:endnote w:type="continuationSeparator" w:id="0">
    <w:p w14:paraId="0339A0F8" w14:textId="77777777" w:rsidR="0007135F" w:rsidRDefault="0007135F" w:rsidP="00CF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86DA2" w14:textId="3592EB10" w:rsidR="00CF5800" w:rsidRDefault="00CF5800">
    <w:pPr>
      <w:pStyle w:val="Pta"/>
    </w:pPr>
    <w:r>
      <w:rPr>
        <w:noProof/>
      </w:rPr>
      <w:drawing>
        <wp:anchor distT="0" distB="0" distL="114300" distR="114300" simplePos="0" relativeHeight="251659264" behindDoc="0" locked="0" layoutInCell="1" allowOverlap="1" wp14:anchorId="60508D7E" wp14:editId="589C5B17">
          <wp:simplePos x="0" y="0"/>
          <wp:positionH relativeFrom="column">
            <wp:posOffset>-899796</wp:posOffset>
          </wp:positionH>
          <wp:positionV relativeFrom="paragraph">
            <wp:posOffset>-370492</wp:posOffset>
          </wp:positionV>
          <wp:extent cx="7710961" cy="998753"/>
          <wp:effectExtent l="0" t="0" r="0" b="5080"/>
          <wp:wrapNone/>
          <wp:docPr id="79155100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51006" name="Obrázok 2"/>
                  <pic:cNvPicPr/>
                </pic:nvPicPr>
                <pic:blipFill>
                  <a:blip r:embed="rId1">
                    <a:extLst>
                      <a:ext uri="{28A0092B-C50C-407E-A947-70E740481C1C}">
                        <a14:useLocalDpi xmlns:a14="http://schemas.microsoft.com/office/drawing/2010/main" val="0"/>
                      </a:ext>
                    </a:extLst>
                  </a:blip>
                  <a:stretch>
                    <a:fillRect/>
                  </a:stretch>
                </pic:blipFill>
                <pic:spPr>
                  <a:xfrm>
                    <a:off x="0" y="0"/>
                    <a:ext cx="7737472" cy="10021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D9E65" w14:textId="77777777" w:rsidR="0007135F" w:rsidRDefault="0007135F" w:rsidP="00CF5800">
      <w:r>
        <w:separator/>
      </w:r>
    </w:p>
  </w:footnote>
  <w:footnote w:type="continuationSeparator" w:id="0">
    <w:p w14:paraId="29FB1DF3" w14:textId="77777777" w:rsidR="0007135F" w:rsidRDefault="0007135F" w:rsidP="00CF5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706D" w14:textId="318F2D98" w:rsidR="00CF5800" w:rsidRDefault="00CF5800">
    <w:pPr>
      <w:pStyle w:val="Hlavika"/>
    </w:pPr>
    <w:r>
      <w:rPr>
        <w:noProof/>
      </w:rPr>
      <w:drawing>
        <wp:anchor distT="0" distB="0" distL="114300" distR="114300" simplePos="0" relativeHeight="251658240" behindDoc="0" locked="0" layoutInCell="1" allowOverlap="1" wp14:anchorId="5CD4E3F4" wp14:editId="08DB86F0">
          <wp:simplePos x="0" y="0"/>
          <wp:positionH relativeFrom="column">
            <wp:posOffset>-893217</wp:posOffset>
          </wp:positionH>
          <wp:positionV relativeFrom="paragraph">
            <wp:posOffset>-443230</wp:posOffset>
          </wp:positionV>
          <wp:extent cx="7544435" cy="1065530"/>
          <wp:effectExtent l="0" t="0" r="0" b="1270"/>
          <wp:wrapTopAndBottom/>
          <wp:docPr id="1613027284" name="Obrázok 1" descr="Obrázok, na ktorom je text, snímka obrazovky, písmo, log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27284" name="Obrázok 1" descr="Obrázok, na ktorom je text, snímka obrazovky, písmo, logo&#10;&#10;Obsah vygenerovaný pomocou AI môže byť nesprávny."/>
                  <pic:cNvPicPr/>
                </pic:nvPicPr>
                <pic:blipFill>
                  <a:blip r:embed="rId1">
                    <a:extLst>
                      <a:ext uri="{28A0092B-C50C-407E-A947-70E740481C1C}">
                        <a14:useLocalDpi xmlns:a14="http://schemas.microsoft.com/office/drawing/2010/main" val="0"/>
                      </a:ext>
                    </a:extLst>
                  </a:blip>
                  <a:stretch>
                    <a:fillRect/>
                  </a:stretch>
                </pic:blipFill>
                <pic:spPr>
                  <a:xfrm>
                    <a:off x="0" y="0"/>
                    <a:ext cx="7544435" cy="10655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13F9"/>
    <w:multiLevelType w:val="hybridMultilevel"/>
    <w:tmpl w:val="F588F1AA"/>
    <w:lvl w:ilvl="0" w:tplc="5A74AE7E">
      <w:numFmt w:val="bullet"/>
      <w:lvlText w:val="-"/>
      <w:lvlJc w:val="left"/>
      <w:pPr>
        <w:ind w:left="1430" w:hanging="710"/>
      </w:pPr>
      <w:rPr>
        <w:rFonts w:ascii="Calibri" w:eastAsia="Arial"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FF8530F"/>
    <w:multiLevelType w:val="hybridMultilevel"/>
    <w:tmpl w:val="61BE4B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9FB71DD"/>
    <w:multiLevelType w:val="hybridMultilevel"/>
    <w:tmpl w:val="01124C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4CD4DB8"/>
    <w:multiLevelType w:val="hybridMultilevel"/>
    <w:tmpl w:val="FEA22CC6"/>
    <w:lvl w:ilvl="0" w:tplc="041B0001">
      <w:start w:val="1"/>
      <w:numFmt w:val="bullet"/>
      <w:lvlText w:val=""/>
      <w:lvlJc w:val="left"/>
      <w:pPr>
        <w:ind w:left="1430" w:hanging="71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E277459"/>
    <w:multiLevelType w:val="hybridMultilevel"/>
    <w:tmpl w:val="C3343802"/>
    <w:lvl w:ilvl="0" w:tplc="5A74AE7E">
      <w:numFmt w:val="bullet"/>
      <w:lvlText w:val="-"/>
      <w:lvlJc w:val="left"/>
      <w:pPr>
        <w:ind w:left="1070" w:hanging="71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6201A69"/>
    <w:multiLevelType w:val="hybridMultilevel"/>
    <w:tmpl w:val="D904FD7C"/>
    <w:lvl w:ilvl="0" w:tplc="266C82F2">
      <w:start w:val="1"/>
      <w:numFmt w:val="bullet"/>
      <w:lvlText w:val="•"/>
      <w:lvlJc w:val="left"/>
      <w:pPr>
        <w:ind w:left="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36F40A">
      <w:start w:val="1"/>
      <w:numFmt w:val="bullet"/>
      <w:lvlText w:val="o"/>
      <w:lvlJc w:val="left"/>
      <w:pPr>
        <w:ind w:left="1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DE2BBA">
      <w:start w:val="1"/>
      <w:numFmt w:val="bullet"/>
      <w:lvlText w:val="▪"/>
      <w:lvlJc w:val="left"/>
      <w:pPr>
        <w:ind w:left="2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B83EE0">
      <w:start w:val="1"/>
      <w:numFmt w:val="bullet"/>
      <w:lvlText w:val="•"/>
      <w:lvlJc w:val="left"/>
      <w:pPr>
        <w:ind w:left="2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B24FE8">
      <w:start w:val="1"/>
      <w:numFmt w:val="bullet"/>
      <w:lvlText w:val="o"/>
      <w:lvlJc w:val="left"/>
      <w:pPr>
        <w:ind w:left="3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80D2D0">
      <w:start w:val="1"/>
      <w:numFmt w:val="bullet"/>
      <w:lvlText w:val="▪"/>
      <w:lvlJc w:val="left"/>
      <w:pPr>
        <w:ind w:left="4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30A5BE">
      <w:start w:val="1"/>
      <w:numFmt w:val="bullet"/>
      <w:lvlText w:val="•"/>
      <w:lvlJc w:val="left"/>
      <w:pPr>
        <w:ind w:left="4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FC0CBC">
      <w:start w:val="1"/>
      <w:numFmt w:val="bullet"/>
      <w:lvlText w:val="o"/>
      <w:lvlJc w:val="left"/>
      <w:pPr>
        <w:ind w:left="5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70D61C">
      <w:start w:val="1"/>
      <w:numFmt w:val="bullet"/>
      <w:lvlText w:val="▪"/>
      <w:lvlJc w:val="left"/>
      <w:pPr>
        <w:ind w:left="6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00"/>
    <w:rsid w:val="000240CE"/>
    <w:rsid w:val="000403A3"/>
    <w:rsid w:val="0007135F"/>
    <w:rsid w:val="000A78A7"/>
    <w:rsid w:val="00134161"/>
    <w:rsid w:val="001A6B1D"/>
    <w:rsid w:val="001C5D52"/>
    <w:rsid w:val="00220F12"/>
    <w:rsid w:val="00472F3D"/>
    <w:rsid w:val="00522744"/>
    <w:rsid w:val="005C2F7B"/>
    <w:rsid w:val="005D0BE5"/>
    <w:rsid w:val="00733807"/>
    <w:rsid w:val="009A0CCF"/>
    <w:rsid w:val="009B5824"/>
    <w:rsid w:val="00BB0993"/>
    <w:rsid w:val="00C01421"/>
    <w:rsid w:val="00CF5800"/>
    <w:rsid w:val="00DC06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C3EC2"/>
  <w15:chartTrackingRefBased/>
  <w15:docId w15:val="{38055A87-902F-5C43-8B29-77C37255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F58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CF58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CF580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CF580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CF5800"/>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CF580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F580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F580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F580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F580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CF580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CF5800"/>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CF5800"/>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CF5800"/>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CF580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F580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F580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F5800"/>
    <w:rPr>
      <w:rFonts w:eastAsiaTheme="majorEastAsia" w:cstheme="majorBidi"/>
      <w:color w:val="272727" w:themeColor="text1" w:themeTint="D8"/>
    </w:rPr>
  </w:style>
  <w:style w:type="paragraph" w:styleId="Nzov">
    <w:name w:val="Title"/>
    <w:basedOn w:val="Normlny"/>
    <w:next w:val="Normlny"/>
    <w:link w:val="NzovChar"/>
    <w:uiPriority w:val="10"/>
    <w:qFormat/>
    <w:rsid w:val="00CF580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F580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F5800"/>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F580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F5800"/>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CF5800"/>
    <w:rPr>
      <w:i/>
      <w:iCs/>
      <w:color w:val="404040" w:themeColor="text1" w:themeTint="BF"/>
    </w:rPr>
  </w:style>
  <w:style w:type="paragraph" w:styleId="Odsekzoznamu">
    <w:name w:val="List Paragraph"/>
    <w:basedOn w:val="Normlny"/>
    <w:uiPriority w:val="34"/>
    <w:qFormat/>
    <w:rsid w:val="00CF5800"/>
    <w:pPr>
      <w:ind w:left="720"/>
      <w:contextualSpacing/>
    </w:pPr>
  </w:style>
  <w:style w:type="character" w:styleId="Intenzvnezvraznenie">
    <w:name w:val="Intense Emphasis"/>
    <w:basedOn w:val="Predvolenpsmoodseku"/>
    <w:uiPriority w:val="21"/>
    <w:qFormat/>
    <w:rsid w:val="00CF5800"/>
    <w:rPr>
      <w:i/>
      <w:iCs/>
      <w:color w:val="2F5496" w:themeColor="accent1" w:themeShade="BF"/>
    </w:rPr>
  </w:style>
  <w:style w:type="paragraph" w:styleId="Zvraznencitcia">
    <w:name w:val="Intense Quote"/>
    <w:basedOn w:val="Normlny"/>
    <w:next w:val="Normlny"/>
    <w:link w:val="ZvraznencitciaChar"/>
    <w:uiPriority w:val="30"/>
    <w:qFormat/>
    <w:rsid w:val="00CF58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CF5800"/>
    <w:rPr>
      <w:i/>
      <w:iCs/>
      <w:color w:val="2F5496" w:themeColor="accent1" w:themeShade="BF"/>
    </w:rPr>
  </w:style>
  <w:style w:type="character" w:styleId="Zvraznenodkaz">
    <w:name w:val="Intense Reference"/>
    <w:basedOn w:val="Predvolenpsmoodseku"/>
    <w:uiPriority w:val="32"/>
    <w:qFormat/>
    <w:rsid w:val="00CF5800"/>
    <w:rPr>
      <w:b/>
      <w:bCs/>
      <w:smallCaps/>
      <w:color w:val="2F5496" w:themeColor="accent1" w:themeShade="BF"/>
      <w:spacing w:val="5"/>
    </w:rPr>
  </w:style>
  <w:style w:type="paragraph" w:styleId="Hlavika">
    <w:name w:val="header"/>
    <w:basedOn w:val="Normlny"/>
    <w:link w:val="HlavikaChar"/>
    <w:uiPriority w:val="99"/>
    <w:unhideWhenUsed/>
    <w:rsid w:val="00CF5800"/>
    <w:pPr>
      <w:tabs>
        <w:tab w:val="center" w:pos="4536"/>
        <w:tab w:val="right" w:pos="9072"/>
      </w:tabs>
    </w:pPr>
  </w:style>
  <w:style w:type="character" w:customStyle="1" w:styleId="HlavikaChar">
    <w:name w:val="Hlavička Char"/>
    <w:basedOn w:val="Predvolenpsmoodseku"/>
    <w:link w:val="Hlavika"/>
    <w:uiPriority w:val="99"/>
    <w:rsid w:val="00CF5800"/>
  </w:style>
  <w:style w:type="paragraph" w:styleId="Pta">
    <w:name w:val="footer"/>
    <w:basedOn w:val="Normlny"/>
    <w:link w:val="PtaChar"/>
    <w:uiPriority w:val="99"/>
    <w:unhideWhenUsed/>
    <w:rsid w:val="00CF5800"/>
    <w:pPr>
      <w:tabs>
        <w:tab w:val="center" w:pos="4536"/>
        <w:tab w:val="right" w:pos="9072"/>
      </w:tabs>
    </w:pPr>
  </w:style>
  <w:style w:type="character" w:customStyle="1" w:styleId="PtaChar">
    <w:name w:val="Päta Char"/>
    <w:basedOn w:val="Predvolenpsmoodseku"/>
    <w:link w:val="Pta"/>
    <w:uiPriority w:val="99"/>
    <w:rsid w:val="00CF5800"/>
  </w:style>
  <w:style w:type="table" w:customStyle="1" w:styleId="TableGrid">
    <w:name w:val="TableGrid"/>
    <w:rsid w:val="001A6B1D"/>
    <w:rPr>
      <w:rFonts w:eastAsiaTheme="minorEastAsia"/>
      <w:lang w:eastAsia="sk-SK"/>
    </w:rPr>
    <w:tblPr>
      <w:tblCellMar>
        <w:top w:w="0" w:type="dxa"/>
        <w:left w:w="0" w:type="dxa"/>
        <w:bottom w:w="0" w:type="dxa"/>
        <w:right w:w="0" w:type="dxa"/>
      </w:tblCellMar>
    </w:tblPr>
  </w:style>
  <w:style w:type="paragraph" w:styleId="Normlnywebov">
    <w:name w:val="Normal (Web)"/>
    <w:basedOn w:val="Normlny"/>
    <w:uiPriority w:val="99"/>
    <w:unhideWhenUsed/>
    <w:rsid w:val="005C2F7B"/>
    <w:pPr>
      <w:spacing w:before="100" w:beforeAutospacing="1" w:after="100" w:afterAutospacing="1"/>
    </w:pPr>
    <w:rPr>
      <w:rFonts w:ascii="Times New Roman" w:eastAsia="Times New Roman" w:hAnsi="Times New Roman" w:cs="Times New Roman"/>
      <w:kern w:val="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nedu.sk/odborne-materialy-pre-skoly-azriadovatelov-kdesegregacii/" TargetMode="External"/><Relationship Id="rId18" Type="http://schemas.openxmlformats.org/officeDocument/2006/relationships/hyperlink" Target="https://www.minedu.sk/odborne-materialy-pre-skoly-azriadovatelov-kdesegregacii/" TargetMode="External"/><Relationship Id="rId26" Type="http://schemas.openxmlformats.org/officeDocument/2006/relationships/hyperlink" Target="http://www.minedu.sk/data/att/a02/33336.9e57e8.pdf" TargetMode="External"/><Relationship Id="rId39" Type="http://schemas.openxmlformats.org/officeDocument/2006/relationships/hyperlink" Target="https://www.statpedu.sk/sk/publikacna-cinnost/odborne-informacie/referencny-ramec-kompetencii-demokraticku-kulturu/" TargetMode="External"/><Relationship Id="rId21" Type="http://schemas.openxmlformats.org/officeDocument/2006/relationships/hyperlink" Target="https://www.minedu.sk/data/att/b1e/32002.dfe3f4.pdf" TargetMode="External"/><Relationship Id="rId34" Type="http://schemas.openxmlformats.org/officeDocument/2006/relationships/hyperlink" Target="https://archiv.mpc-edu.sk/sites/default/files/publikacie/multikulturna_vychova_v_predprimarnom_vzdelavani_iveta_senselova-s_isbn.pdf" TargetMode="External"/><Relationship Id="rId42" Type="http://schemas.openxmlformats.org/officeDocument/2006/relationships/hyperlink" Target="https://www.spolu-together-jekhetane.sk/sk" TargetMode="External"/><Relationship Id="rId47" Type="http://schemas.openxmlformats.org/officeDocument/2006/relationships/hyperlink" Target="https://www.ssi.sk/wp-content/uploads/2023/04/Publikacia-WELLBeing-2023.pdf" TargetMode="External"/><Relationship Id="rId50" Type="http://schemas.openxmlformats.org/officeDocument/2006/relationships/hyperlink" Target="https://www.ktochyba.sk/webroot/video/index-inkluzie.pdf" TargetMode="External"/><Relationship Id="rId55" Type="http://schemas.openxmlformats.org/officeDocument/2006/relationships/hyperlink" Target="https://2b4638d1-f6c4-4116-b5ca-7413027fb834.usrfiles.com/ugd/2b4638_eb54998094e74593ab9ab424b07c1abd.pdf" TargetMode="External"/><Relationship Id="rId63" Type="http://schemas.openxmlformats.org/officeDocument/2006/relationships/hyperlink" Target="https://rm.coe.int/fighting-school-segregationin-europe-throughinclusive-education-a-posi/168073fb65" TargetMode="External"/><Relationship Id="rId68" Type="http://schemas.openxmlformats.org/officeDocument/2006/relationships/hyperlink" Target="https://globalnevzdelavanie.sk/my-s-nimi-a-oni-s-nami/" TargetMode="External"/><Relationship Id="rId76" Type="http://schemas.openxmlformats.org/officeDocument/2006/relationships/hyperlink" Target="https://www.noveskolstvo.sk/upload/pdf/OSF_2012.pdf" TargetMode="External"/><Relationship Id="rId7" Type="http://schemas.openxmlformats.org/officeDocument/2006/relationships/hyperlink" Target="https://www.minedu.sk/odborne-materialy-pre-skoly-azriadovatelov-kdesegregacii/" TargetMode="External"/><Relationship Id="rId71" Type="http://schemas.openxmlformats.org/officeDocument/2006/relationships/hyperlink" Target="https://poradna-prava.sk/wp-content/uploads/2021/11/prirucka-boja-proti-segregacii-romskych-deti-vo-vzdelavani.pdf" TargetMode="External"/><Relationship Id="rId2" Type="http://schemas.openxmlformats.org/officeDocument/2006/relationships/styles" Target="styles.xml"/><Relationship Id="rId16" Type="http://schemas.openxmlformats.org/officeDocument/2006/relationships/hyperlink" Target="https://www.minedu.sk/odborne-materialy-pre-skoly-azriadovatelov-kdesegregacii/" TargetMode="External"/><Relationship Id="rId29" Type="http://schemas.openxmlformats.org/officeDocument/2006/relationships/hyperlink" Target="https://www.statpedu.sk/files/articles/nove_dokumenty/projekty/eea_grants/metodika-podporujuca-inkluzivne-vzdelavanie-skolach.pdf" TargetMode="External"/><Relationship Id="rId11" Type="http://schemas.openxmlformats.org/officeDocument/2006/relationships/hyperlink" Target="https://www.minedu.sk/odborne-materialy-pre-skoly-azriadovatelov-kdesegregacii/" TargetMode="External"/><Relationship Id="rId24" Type="http://schemas.openxmlformats.org/officeDocument/2006/relationships/hyperlink" Target="http://www.minedu.sk/data/att/a02/33336.9e57e8.pdf" TargetMode="External"/><Relationship Id="rId32" Type="http://schemas.openxmlformats.org/officeDocument/2006/relationships/hyperlink" Target="https://archiv.mpc-edu.sk/sites/default/files/publikacie/multikulturna_vychova_v_predprimarnom_vzdelavani_iveta_senselova-s_isbn.pdf" TargetMode="External"/><Relationship Id="rId37" Type="http://schemas.openxmlformats.org/officeDocument/2006/relationships/hyperlink" Target="https://archiv.mpc-edu.sk/sites/default/files/rocepo-dokumenty/na-pomoc-pedagogom/40_ucime_sa_zit_v_pestrom_svete_alebo_interkulturna_vychova_v_primarnej_edukacii.pdf" TargetMode="External"/><Relationship Id="rId40" Type="http://schemas.openxmlformats.org/officeDocument/2006/relationships/hyperlink" Target="https://www.statpedu.sk/sk/publikacna-cinnost/odborne-informacie/referencny-ramec-kompetencii-demokraticku-kulturu/" TargetMode="External"/><Relationship Id="rId45" Type="http://schemas.openxmlformats.org/officeDocument/2006/relationships/hyperlink" Target="https://www.ssi.sk/wp-content/uploads/2023/04/Publikacia-WELLBeing-2023.pdf" TargetMode="External"/><Relationship Id="rId53" Type="http://schemas.openxmlformats.org/officeDocument/2006/relationships/hyperlink" Target="https://www.statpedu.sk/sk/publikacna-cinnost/odborne-informacie/referencny-ramec-kompetencii-demokraticku-kulturu/" TargetMode="External"/><Relationship Id="rId58" Type="http://schemas.openxmlformats.org/officeDocument/2006/relationships/hyperlink" Target="https://2b4638d1-f6c4-4116-b5ca-7413027fb834.usrfiles.com/ugd/2b4638_eb54998094e74593ab9ab424b07c1abd.pdf" TargetMode="External"/><Relationship Id="rId66" Type="http://schemas.openxmlformats.org/officeDocument/2006/relationships/hyperlink" Target="https://globalnevzdelavanie.sk/my-s-nimi-a-oni-s-nami/" TargetMode="External"/><Relationship Id="rId74" Type="http://schemas.openxmlformats.org/officeDocument/2006/relationships/hyperlink" Target="https://poradna-prava.sk/wp-content/uploads/2021/11/prirucka-boja-proti-segregacii-romskych-deti-vo-vzdelavani.pdf"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skolyktoremeniasvet.sk/metodicke-prirucky-2/" TargetMode="External"/><Relationship Id="rId82" Type="http://schemas.openxmlformats.org/officeDocument/2006/relationships/theme" Target="theme/theme1.xml"/><Relationship Id="rId10" Type="http://schemas.openxmlformats.org/officeDocument/2006/relationships/hyperlink" Target="https://www.minedu.sk/odborne-materialy-pre-skoly-azriadovatelov-kdesegregacii/" TargetMode="External"/><Relationship Id="rId19" Type="http://schemas.openxmlformats.org/officeDocument/2006/relationships/hyperlink" Target="https://www.minedu.sk/data/att/b1e/32002.dfe3f4.pdf" TargetMode="External"/><Relationship Id="rId31" Type="http://schemas.openxmlformats.org/officeDocument/2006/relationships/hyperlink" Target="https://archiv.mpc-edu.sk/sites/default/files/publikacie/multikulturna_vychova_v_predprimarnom_vzdelavani_iveta_senselova-s_isbn.pdf" TargetMode="External"/><Relationship Id="rId44" Type="http://schemas.openxmlformats.org/officeDocument/2006/relationships/hyperlink" Target="https://vzdelavanie21.sk/" TargetMode="External"/><Relationship Id="rId52" Type="http://schemas.openxmlformats.org/officeDocument/2006/relationships/hyperlink" Target="https://globalnevzdelavanie.sk/wp-content/uploads/2019/04/romovia-myty-a-fakty.pdf" TargetMode="External"/><Relationship Id="rId60" Type="http://schemas.openxmlformats.org/officeDocument/2006/relationships/hyperlink" Target="https://www.desegregace.cz/" TargetMode="External"/><Relationship Id="rId65" Type="http://schemas.openxmlformats.org/officeDocument/2006/relationships/hyperlink" Target="https://globalnevzdelavanie.sk/my-s-nimi-a-oni-s-nami/" TargetMode="External"/><Relationship Id="rId73" Type="http://schemas.openxmlformats.org/officeDocument/2006/relationships/hyperlink" Target="https://poradna-prava.sk/wp-content/uploads/2021/11/prirucka-boja-proti-segregacii-romskych-deti-vo-vzdelavani.pdf" TargetMode="External"/><Relationship Id="rId78" Type="http://schemas.openxmlformats.org/officeDocument/2006/relationships/hyperlink" Target="https://www.pdcs.sk/publikacie/detail/vychova-k-tolerancii-hrou"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nedu.sk/odborne-materialy-pre-skoly-azriadovatelov-kdesegregacii/" TargetMode="External"/><Relationship Id="rId14" Type="http://schemas.openxmlformats.org/officeDocument/2006/relationships/hyperlink" Target="https://www.minedu.sk/odborne-materialy-pre-skoly-azriadovatelov-kdesegregacii/" TargetMode="External"/><Relationship Id="rId22" Type="http://schemas.openxmlformats.org/officeDocument/2006/relationships/hyperlink" Target="https://www.minedu.sk/data/att/b1e/32002.dfe3f4.pdf" TargetMode="External"/><Relationship Id="rId27" Type="http://schemas.openxmlformats.org/officeDocument/2006/relationships/hyperlink" Target="https://www.minedu.sk/data/att/b33/23399.9bd23f.pdf" TargetMode="External"/><Relationship Id="rId30" Type="http://schemas.openxmlformats.org/officeDocument/2006/relationships/hyperlink" Target="https://www.statpedu.sk/files/articles/nove_dokumenty/projekty/eea_grants/metodika-podporujuca-inkluzivne-vzdelavanie-skolach.pdf" TargetMode="External"/><Relationship Id="rId35" Type="http://schemas.openxmlformats.org/officeDocument/2006/relationships/hyperlink" Target="https://archiv.mpc-edu.sk/sites/default/files/rocepo-dokumenty/na-pomoc-pedagogom/40_ucime_sa_zit_v_pestrom_svete_alebo_interkulturna_vychova_v_primarnej_edukacii.pdf" TargetMode="External"/><Relationship Id="rId43" Type="http://schemas.openxmlformats.org/officeDocument/2006/relationships/hyperlink" Target="https://vzdelavanie21.sk/" TargetMode="External"/><Relationship Id="rId48" Type="http://schemas.openxmlformats.org/officeDocument/2006/relationships/hyperlink" Target="https://www.ssi.sk/wp-content/uploads/2023/04/Publikacia-WELLBeing-2023.pdf" TargetMode="External"/><Relationship Id="rId56" Type="http://schemas.openxmlformats.org/officeDocument/2006/relationships/hyperlink" Target="https://2b4638d1-f6c4-4116-b5ca-7413027fb834.usrfiles.com/ugd/2b4638_eb54998094e74593ab9ab424b07c1abd.pdf" TargetMode="External"/><Relationship Id="rId64" Type="http://schemas.openxmlformats.org/officeDocument/2006/relationships/hyperlink" Target="https://rm.coe.int/fighting-school-segregationin-europe-throughinclusive-education-a-posi/168073fb65" TargetMode="External"/><Relationship Id="rId69" Type="http://schemas.openxmlformats.org/officeDocument/2006/relationships/hyperlink" Target="https://globalnevzdelavanie.sk/my-s-nimi-a-oni-s-nami/" TargetMode="External"/><Relationship Id="rId77" Type="http://schemas.openxmlformats.org/officeDocument/2006/relationships/hyperlink" Target="https://www.pdcs.sk/publikacie/detail/vychova-k-tolerancii-hrou" TargetMode="External"/><Relationship Id="rId8" Type="http://schemas.openxmlformats.org/officeDocument/2006/relationships/hyperlink" Target="https://www.minedu.sk/odborne-materialy-pre-skoly-azriadovatelov-kdesegregacii/" TargetMode="External"/><Relationship Id="rId51" Type="http://schemas.openxmlformats.org/officeDocument/2006/relationships/hyperlink" Target="https://globalnevzdelavanie.sk/wp-content/uploads/2019/04/romovia-myty-a-fakty.pdf" TargetMode="External"/><Relationship Id="rId72" Type="http://schemas.openxmlformats.org/officeDocument/2006/relationships/hyperlink" Target="https://poradna-prava.sk/wp-content/uploads/2021/11/prirucka-boja-proti-segregacii-romskych-deti-vo-vzdelavani.pdf"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minedu.sk/odborne-materialy-pre-skoly-azriadovatelov-kdesegregacii/" TargetMode="External"/><Relationship Id="rId17" Type="http://schemas.openxmlformats.org/officeDocument/2006/relationships/hyperlink" Target="https://www.minedu.sk/odborne-materialy-pre-skoly-azriadovatelov-kdesegregacii/" TargetMode="External"/><Relationship Id="rId25" Type="http://schemas.openxmlformats.org/officeDocument/2006/relationships/hyperlink" Target="http://www.minedu.sk/data/att/a02/33336.9e57e8.pdf" TargetMode="External"/><Relationship Id="rId33" Type="http://schemas.openxmlformats.org/officeDocument/2006/relationships/hyperlink" Target="https://archiv.mpc-edu.sk/sites/default/files/publikacie/multikulturna_vychova_v_predprimarnom_vzdelavani_iveta_senselova-s_isbn.pdf" TargetMode="External"/><Relationship Id="rId38" Type="http://schemas.openxmlformats.org/officeDocument/2006/relationships/hyperlink" Target="https://archiv.mpc-edu.sk/sites/default/files/rocepo-dokumenty/na-pomoc-pedagogom/40_ucime_sa_zit_v_pestrom_svete_alebo_interkulturna_vychova_v_primarnej_edukacii.pdf" TargetMode="External"/><Relationship Id="rId46" Type="http://schemas.openxmlformats.org/officeDocument/2006/relationships/hyperlink" Target="https://www.ssi.sk/wp-content/uploads/2023/04/Publikacia-WELLBeing-2023.pdf" TargetMode="External"/><Relationship Id="rId59" Type="http://schemas.openxmlformats.org/officeDocument/2006/relationships/hyperlink" Target="https://www.desegregace.cz/" TargetMode="External"/><Relationship Id="rId67" Type="http://schemas.openxmlformats.org/officeDocument/2006/relationships/hyperlink" Target="https://globalnevzdelavanie.sk/my-s-nimi-a-oni-s-nami/" TargetMode="External"/><Relationship Id="rId20" Type="http://schemas.openxmlformats.org/officeDocument/2006/relationships/hyperlink" Target="https://www.minedu.sk/data/att/b1e/32002.dfe3f4.pdf" TargetMode="External"/><Relationship Id="rId41" Type="http://schemas.openxmlformats.org/officeDocument/2006/relationships/hyperlink" Target="https://www.spolu-together-jekhetane.sk/sk" TargetMode="External"/><Relationship Id="rId54" Type="http://schemas.openxmlformats.org/officeDocument/2006/relationships/hyperlink" Target="https://www.statpedu.sk/sk/publikacna-cinnost/odborne-informacie/referencny-ramec-kompetencii-demokraticku-kulturu/" TargetMode="External"/><Relationship Id="rId62" Type="http://schemas.openxmlformats.org/officeDocument/2006/relationships/hyperlink" Target="https://skolyktoremeniasvet.sk/metodicke-prirucky-2/" TargetMode="External"/><Relationship Id="rId70" Type="http://schemas.openxmlformats.org/officeDocument/2006/relationships/hyperlink" Target="https://globalnevzdelavanie.sk/my-s-nimi-a-oni-s-nami/" TargetMode="External"/><Relationship Id="rId75" Type="http://schemas.openxmlformats.org/officeDocument/2006/relationships/hyperlink" Target="https://www.noveskolstvo.sk/upload/pdf/OSF_2012.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inedu.sk/odborne-materialy-pre-skoly-azriadovatelov-kdesegregacii/" TargetMode="External"/><Relationship Id="rId23" Type="http://schemas.openxmlformats.org/officeDocument/2006/relationships/hyperlink" Target="http://www.minedu.sk/data/att/a02/33336.9e57e8.pdf" TargetMode="External"/><Relationship Id="rId28" Type="http://schemas.openxmlformats.org/officeDocument/2006/relationships/hyperlink" Target="https://www.minedu.sk/data/att/b33/23399.9bd23f.pdf" TargetMode="External"/><Relationship Id="rId36" Type="http://schemas.openxmlformats.org/officeDocument/2006/relationships/hyperlink" Target="https://archiv.mpc-edu.sk/sites/default/files/rocepo-dokumenty/na-pomoc-pedagogom/40_ucime_sa_zit_v_pestrom_svete_alebo_interkulturna_vychova_v_primarnej_edukacii.pdf" TargetMode="External"/><Relationship Id="rId49" Type="http://schemas.openxmlformats.org/officeDocument/2006/relationships/hyperlink" Target="https://www.ktochyba.sk/webroot/video/index-inkluzie.pdf" TargetMode="External"/><Relationship Id="rId57" Type="http://schemas.openxmlformats.org/officeDocument/2006/relationships/hyperlink" Target="https://2b4638d1-f6c4-4116-b5ca-7413027fb834.usrfiles.com/ugd/2b4638_eb54998094e74593ab9ab424b07c1abd.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2408</Words>
  <Characters>13730</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osobnyudaj.sk</dc:creator>
  <cp:keywords/>
  <dc:description/>
  <cp:lastModifiedBy>EvaHulinova</cp:lastModifiedBy>
  <cp:revision>6</cp:revision>
  <cp:lastPrinted>2025-09-26T09:47:00Z</cp:lastPrinted>
  <dcterms:created xsi:type="dcterms:W3CDTF">2025-09-26T07:09:00Z</dcterms:created>
  <dcterms:modified xsi:type="dcterms:W3CDTF">2025-09-26T09:58:00Z</dcterms:modified>
</cp:coreProperties>
</file>