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583"/>
        <w:gridCol w:w="1633"/>
        <w:gridCol w:w="4531"/>
      </w:tblGrid>
      <w:tr w:rsidR="00C20D6B" w:rsidRPr="00C20D6B" w:rsidTr="00C20D6B">
        <w:trPr>
          <w:trHeight w:val="1160"/>
        </w:trPr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0D6B" w:rsidRPr="00C20D6B" w:rsidRDefault="00C20D6B">
            <w:pPr>
              <w:pStyle w:val="Hlavika"/>
              <w:tabs>
                <w:tab w:val="clear" w:pos="4536"/>
                <w:tab w:val="left" w:pos="7020"/>
              </w:tabs>
              <w:rPr>
                <w:rFonts w:ascii="Arial Narrow" w:hAnsi="Arial Narrow"/>
                <w:szCs w:val="24"/>
              </w:rPr>
            </w:pPr>
            <w:r w:rsidRPr="00C20D6B">
              <w:rPr>
                <w:rFonts w:ascii="Arial Narrow" w:hAnsi="Arial Narrow"/>
                <w:szCs w:val="24"/>
              </w:rPr>
              <w:pict>
                <v:rect id="_x0000_s1027" style="position:absolute;margin-left:61.35pt;margin-top:26.65pt;width:110.75pt;height:12.4pt;z-index:251658240" stroked="f">
                  <v:textbox style="mso-next-textbox:#_x0000_s1027">
                    <w:txbxContent>
                      <w:p w:rsidR="00C20D6B" w:rsidRDefault="00C20D6B" w:rsidP="00C20D6B">
                        <w:pPr>
                          <w:rPr>
                            <w:rFonts w:ascii="Arial" w:hAnsi="Arial" w:cs="Arial"/>
                            <w:b/>
                            <w:spacing w:val="110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pacing w:val="110"/>
                            <w:sz w:val="12"/>
                            <w:szCs w:val="12"/>
                          </w:rPr>
                          <w:t>zriaďovateľ</w:t>
                        </w:r>
                      </w:p>
                      <w:p w:rsidR="00C20D6B" w:rsidRDefault="00C20D6B" w:rsidP="00C20D6B">
                        <w:pPr>
                          <w:rPr>
                            <w:rFonts w:ascii="Arial" w:hAnsi="Arial" w:cs="Arial"/>
                            <w:b/>
                            <w:spacing w:val="11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ect>
              </w:pict>
            </w:r>
            <w:r w:rsidRPr="00C20D6B">
              <w:rPr>
                <w:rFonts w:ascii="Arial Narrow" w:hAnsi="Arial Narrow"/>
                <w:noProof/>
                <w:szCs w:val="24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-3810</wp:posOffset>
                  </wp:positionV>
                  <wp:extent cx="2057400" cy="800100"/>
                  <wp:effectExtent l="0" t="0" r="0" b="0"/>
                  <wp:wrapNone/>
                  <wp:docPr id="2" name="Obrázok 2" descr="zsk_Logos_black z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sk_Logos_black z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0D6B" w:rsidRPr="00C20D6B" w:rsidRDefault="00C20D6B">
            <w:pPr>
              <w:pStyle w:val="Hlavika"/>
              <w:tabs>
                <w:tab w:val="clear" w:pos="4536"/>
                <w:tab w:val="left" w:pos="7020"/>
              </w:tabs>
              <w:rPr>
                <w:rFonts w:ascii="Arial Narrow" w:hAnsi="Arial Narrow"/>
                <w:szCs w:val="24"/>
              </w:rPr>
            </w:pPr>
            <w:r w:rsidRPr="00C20D6B">
              <w:rPr>
                <w:rFonts w:ascii="Arial Narrow" w:eastAsia="MS Mincho" w:hAnsi="Arial Narrow"/>
                <w:noProof/>
                <w:szCs w:val="24"/>
              </w:rPr>
              <w:drawing>
                <wp:inline distT="0" distB="0" distL="0" distR="0">
                  <wp:extent cx="676275" cy="847725"/>
                  <wp:effectExtent l="0" t="0" r="0" b="0"/>
                  <wp:docPr id="1" name="Obrázok 1" descr="Logo ško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ško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0D6B" w:rsidRPr="00C20D6B" w:rsidRDefault="00C20D6B">
            <w:pPr>
              <w:pStyle w:val="Nzov"/>
              <w:jc w:val="left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C20D6B">
              <w:rPr>
                <w:rFonts w:ascii="Arial Narrow" w:hAnsi="Arial Narrow"/>
                <w:sz w:val="24"/>
                <w:szCs w:val="24"/>
              </w:rPr>
              <w:t xml:space="preserve">Stredná odborná škola </w:t>
            </w:r>
          </w:p>
          <w:p w:rsidR="00C20D6B" w:rsidRPr="00C20D6B" w:rsidRDefault="00C20D6B">
            <w:pPr>
              <w:pStyle w:val="Nzov"/>
              <w:jc w:val="left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C20D6B">
              <w:rPr>
                <w:rFonts w:ascii="Arial Narrow" w:hAnsi="Arial Narrow"/>
                <w:sz w:val="24"/>
                <w:szCs w:val="24"/>
              </w:rPr>
              <w:t>poľnohospodárstva a služieb na vidieku</w:t>
            </w:r>
          </w:p>
          <w:p w:rsidR="00C20D6B" w:rsidRPr="00C20D6B" w:rsidRDefault="00C20D6B">
            <w:pPr>
              <w:pStyle w:val="Hlavika"/>
              <w:tabs>
                <w:tab w:val="left" w:pos="7020"/>
              </w:tabs>
              <w:rPr>
                <w:rFonts w:ascii="Arial Narrow" w:hAnsi="Arial Narrow"/>
                <w:szCs w:val="24"/>
              </w:rPr>
            </w:pPr>
            <w:r w:rsidRPr="00C20D6B">
              <w:rPr>
                <w:rFonts w:ascii="Arial Narrow" w:hAnsi="Arial Narrow"/>
                <w:szCs w:val="24"/>
              </w:rPr>
              <w:t>Predmestská 82</w:t>
            </w:r>
          </w:p>
          <w:p w:rsidR="00C20D6B" w:rsidRPr="00C20D6B" w:rsidRDefault="00C20D6B">
            <w:pPr>
              <w:pStyle w:val="Hlavika"/>
              <w:tabs>
                <w:tab w:val="left" w:pos="7020"/>
              </w:tabs>
              <w:rPr>
                <w:rFonts w:ascii="Arial Narrow" w:hAnsi="Arial Narrow" w:cs="Arial"/>
                <w:szCs w:val="24"/>
              </w:rPr>
            </w:pPr>
            <w:r w:rsidRPr="00C20D6B">
              <w:rPr>
                <w:rFonts w:ascii="Arial Narrow" w:hAnsi="Arial Narrow"/>
                <w:szCs w:val="24"/>
              </w:rPr>
              <w:t>010 01 Žilina 1</w:t>
            </w:r>
          </w:p>
        </w:tc>
      </w:tr>
    </w:tbl>
    <w:p w:rsidR="00C20D6B" w:rsidRDefault="00C20D6B" w:rsidP="00C20D6B">
      <w:pPr>
        <w:jc w:val="center"/>
        <w:rPr>
          <w:rFonts w:ascii="Arial Narrow" w:hAnsi="Arial Narrow"/>
          <w:b/>
          <w:sz w:val="24"/>
          <w:szCs w:val="24"/>
        </w:rPr>
      </w:pPr>
    </w:p>
    <w:p w:rsidR="00E84B4B" w:rsidRPr="00C20D6B" w:rsidRDefault="00E84B4B" w:rsidP="00C20D6B">
      <w:pPr>
        <w:jc w:val="center"/>
        <w:rPr>
          <w:rFonts w:ascii="Arial Narrow" w:hAnsi="Arial Narrow"/>
          <w:b/>
          <w:sz w:val="24"/>
          <w:szCs w:val="24"/>
        </w:rPr>
      </w:pPr>
    </w:p>
    <w:p w:rsidR="00C20D6B" w:rsidRPr="00C20D6B" w:rsidRDefault="00C20D6B" w:rsidP="00C20D6B">
      <w:pPr>
        <w:jc w:val="center"/>
        <w:rPr>
          <w:rFonts w:ascii="Arial Narrow" w:hAnsi="Arial Narrow"/>
          <w:b/>
          <w:sz w:val="24"/>
          <w:szCs w:val="24"/>
        </w:rPr>
      </w:pPr>
      <w:r w:rsidRPr="00C20D6B">
        <w:rPr>
          <w:rFonts w:ascii="Arial Narrow" w:hAnsi="Arial Narrow"/>
          <w:b/>
          <w:sz w:val="24"/>
          <w:szCs w:val="24"/>
        </w:rPr>
        <w:t>Pravidlá správania sa v odbornej učebni mechanizácie a motorových vozidiel</w:t>
      </w:r>
      <w:r w:rsidRPr="00C20D6B">
        <w:rPr>
          <w:rFonts w:ascii="Arial Narrow" w:hAnsi="Arial Narrow"/>
          <w:b/>
          <w:sz w:val="24"/>
          <w:szCs w:val="24"/>
        </w:rPr>
        <w:t xml:space="preserve"> </w:t>
      </w:r>
    </w:p>
    <w:p w:rsidR="00C20D6B" w:rsidRPr="00C20D6B" w:rsidRDefault="00C20D6B" w:rsidP="00C20D6B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C20D6B" w:rsidRPr="00C20D6B" w:rsidRDefault="00C20D6B" w:rsidP="00E84B4B">
      <w:pPr>
        <w:pStyle w:val="Odsekzoznamu"/>
        <w:numPr>
          <w:ilvl w:val="0"/>
          <w:numId w:val="3"/>
        </w:numPr>
        <w:tabs>
          <w:tab w:val="left" w:pos="567"/>
        </w:tabs>
        <w:spacing w:after="240" w:line="36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C20D6B">
        <w:rPr>
          <w:rFonts w:ascii="Arial Narrow" w:hAnsi="Arial Narrow"/>
          <w:sz w:val="24"/>
          <w:szCs w:val="24"/>
        </w:rPr>
        <w:t xml:space="preserve">Prevádzkovateľom učebne je Stredná odborná škola poľnohospodárstva a služieb na vidieku, Predmestská 82,010 01 Žilina. Učebňa sa nachádza </w:t>
      </w:r>
      <w:r w:rsidRPr="00C20D6B">
        <w:rPr>
          <w:rFonts w:ascii="Arial Narrow" w:hAnsi="Arial Narrow"/>
          <w:sz w:val="24"/>
          <w:szCs w:val="24"/>
        </w:rPr>
        <w:t xml:space="preserve">na 2. poschodí </w:t>
      </w:r>
      <w:r w:rsidRPr="00C20D6B">
        <w:rPr>
          <w:rFonts w:ascii="Arial Narrow" w:hAnsi="Arial Narrow"/>
          <w:sz w:val="24"/>
          <w:szCs w:val="24"/>
        </w:rPr>
        <w:t>budovy školy.</w:t>
      </w:r>
    </w:p>
    <w:p w:rsidR="00E84B4B" w:rsidRPr="004A695A" w:rsidRDefault="00E84B4B" w:rsidP="00E84B4B">
      <w:pPr>
        <w:pStyle w:val="Odsekzoznamu"/>
        <w:numPr>
          <w:ilvl w:val="0"/>
          <w:numId w:val="3"/>
        </w:numPr>
        <w:tabs>
          <w:tab w:val="left" w:pos="567"/>
        </w:tabs>
        <w:spacing w:after="240" w:line="36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4A695A">
        <w:rPr>
          <w:rFonts w:ascii="Arial Narrow" w:hAnsi="Arial Narrow"/>
          <w:sz w:val="24"/>
          <w:szCs w:val="24"/>
        </w:rPr>
        <w:t>Odbornú učebňu otvorí vyučujúci pred začiatkom vyučovania, počas vyučovania zabezpečí poriadok a bezpečnosť pri práci. Po vyučovaní učebňu uzamkne.</w:t>
      </w:r>
    </w:p>
    <w:p w:rsidR="00E84B4B" w:rsidRPr="004A695A" w:rsidRDefault="00E84B4B" w:rsidP="00E84B4B">
      <w:pPr>
        <w:pStyle w:val="Odsekzoznamu"/>
        <w:numPr>
          <w:ilvl w:val="0"/>
          <w:numId w:val="3"/>
        </w:numPr>
        <w:tabs>
          <w:tab w:val="left" w:pos="567"/>
        </w:tabs>
        <w:spacing w:after="240" w:line="36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4A695A">
        <w:rPr>
          <w:rFonts w:ascii="Arial Narrow" w:hAnsi="Arial Narrow"/>
          <w:sz w:val="24"/>
          <w:szCs w:val="24"/>
        </w:rPr>
        <w:t>Žiakom je dovolený vstup do odbornej učebne len za prítomnosti vyučujúceho, cez prestávky žiaci opúšťajú učebňu.</w:t>
      </w:r>
    </w:p>
    <w:p w:rsidR="00E84B4B" w:rsidRPr="004A695A" w:rsidRDefault="00E84B4B" w:rsidP="00E84B4B">
      <w:pPr>
        <w:pStyle w:val="Odsekzoznamu"/>
        <w:numPr>
          <w:ilvl w:val="0"/>
          <w:numId w:val="3"/>
        </w:numPr>
        <w:tabs>
          <w:tab w:val="left" w:pos="567"/>
        </w:tabs>
        <w:spacing w:after="240" w:line="36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4A695A">
        <w:rPr>
          <w:rFonts w:ascii="Arial Narrow" w:hAnsi="Arial Narrow"/>
          <w:sz w:val="24"/>
          <w:szCs w:val="24"/>
        </w:rPr>
        <w:t>Žiak si pred vstupom do miestnosti vypne mobilný telefón</w:t>
      </w:r>
      <w:r>
        <w:rPr>
          <w:rFonts w:ascii="Arial Narrow" w:hAnsi="Arial Narrow"/>
          <w:sz w:val="24"/>
          <w:szCs w:val="24"/>
        </w:rPr>
        <w:t xml:space="preserve"> a odloží do tašky</w:t>
      </w:r>
      <w:r w:rsidRPr="004A695A">
        <w:rPr>
          <w:rFonts w:ascii="Arial Narrow" w:hAnsi="Arial Narrow"/>
          <w:sz w:val="24"/>
          <w:szCs w:val="24"/>
        </w:rPr>
        <w:t>.</w:t>
      </w:r>
    </w:p>
    <w:p w:rsidR="00E84B4B" w:rsidRPr="004A695A" w:rsidRDefault="00E84B4B" w:rsidP="00E84B4B">
      <w:pPr>
        <w:pStyle w:val="Odsekzoznamu"/>
        <w:numPr>
          <w:ilvl w:val="0"/>
          <w:numId w:val="3"/>
        </w:numPr>
        <w:tabs>
          <w:tab w:val="left" w:pos="567"/>
        </w:tabs>
        <w:spacing w:after="240" w:line="36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4A695A">
        <w:rPr>
          <w:rFonts w:ascii="Arial Narrow" w:hAnsi="Arial Narrow"/>
          <w:sz w:val="24"/>
          <w:szCs w:val="24"/>
        </w:rPr>
        <w:t>Žiak nesmie v učebni konzumovať jedlo ani piť nápoje.</w:t>
      </w:r>
    </w:p>
    <w:p w:rsidR="00E84B4B" w:rsidRPr="004A695A" w:rsidRDefault="00E84B4B" w:rsidP="00E84B4B">
      <w:pPr>
        <w:pStyle w:val="Odsekzoznamu"/>
        <w:numPr>
          <w:ilvl w:val="0"/>
          <w:numId w:val="3"/>
        </w:numPr>
        <w:tabs>
          <w:tab w:val="left" w:pos="567"/>
        </w:tabs>
        <w:spacing w:after="240" w:line="36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4A695A">
        <w:rPr>
          <w:rFonts w:ascii="Arial Narrow" w:hAnsi="Arial Narrow"/>
          <w:sz w:val="24"/>
          <w:szCs w:val="24"/>
        </w:rPr>
        <w:t>Bez pokynu a dozoru vyučujúceho žiaci nesmú otvárať skrinky s učebnými pomôckami ani manipulovať s</w:t>
      </w:r>
      <w:r>
        <w:rPr>
          <w:rFonts w:ascii="Arial Narrow" w:hAnsi="Arial Narrow"/>
          <w:sz w:val="24"/>
          <w:szCs w:val="24"/>
        </w:rPr>
        <w:t> nimi</w:t>
      </w:r>
      <w:r w:rsidRPr="004A695A">
        <w:rPr>
          <w:rFonts w:ascii="Arial Narrow" w:hAnsi="Arial Narrow"/>
          <w:sz w:val="24"/>
          <w:szCs w:val="24"/>
        </w:rPr>
        <w:t>. Po skončení vyučovania za dozoru vyučujúceho odložia pomôcky na pôvodné miesto.</w:t>
      </w:r>
    </w:p>
    <w:p w:rsidR="00E84B4B" w:rsidRPr="004A695A" w:rsidRDefault="00E84B4B" w:rsidP="00E84B4B">
      <w:pPr>
        <w:pStyle w:val="Odsekzoznamu"/>
        <w:numPr>
          <w:ilvl w:val="0"/>
          <w:numId w:val="3"/>
        </w:numPr>
        <w:tabs>
          <w:tab w:val="left" w:pos="567"/>
        </w:tabs>
        <w:spacing w:after="240" w:line="36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4A695A">
        <w:rPr>
          <w:rFonts w:ascii="Arial Narrow" w:hAnsi="Arial Narrow"/>
          <w:sz w:val="24"/>
          <w:szCs w:val="24"/>
        </w:rPr>
        <w:t>Zakazuje sa meniť vzhľad vybavenia učebne, premiestňovať vybavenie v</w:t>
      </w:r>
      <w:r>
        <w:rPr>
          <w:rFonts w:ascii="Arial Narrow" w:hAnsi="Arial Narrow"/>
          <w:sz w:val="24"/>
          <w:szCs w:val="24"/>
        </w:rPr>
        <w:t> </w:t>
      </w:r>
      <w:r w:rsidRPr="004A695A">
        <w:rPr>
          <w:rFonts w:ascii="Arial Narrow" w:hAnsi="Arial Narrow"/>
          <w:sz w:val="24"/>
          <w:szCs w:val="24"/>
        </w:rPr>
        <w:t>učebni</w:t>
      </w:r>
      <w:r>
        <w:rPr>
          <w:rFonts w:ascii="Arial Narrow" w:hAnsi="Arial Narrow"/>
          <w:sz w:val="24"/>
          <w:szCs w:val="24"/>
        </w:rPr>
        <w:t xml:space="preserve"> a</w:t>
      </w:r>
      <w:r w:rsidRPr="004A695A">
        <w:rPr>
          <w:rFonts w:ascii="Arial Narrow" w:hAnsi="Arial Narrow"/>
          <w:sz w:val="24"/>
          <w:szCs w:val="24"/>
        </w:rPr>
        <w:t xml:space="preserve"> odnášať pomôcky z odbornej učebne bez súhlasu vyučujúceho</w:t>
      </w:r>
      <w:r>
        <w:rPr>
          <w:rFonts w:ascii="Arial Narrow" w:hAnsi="Arial Narrow"/>
          <w:sz w:val="24"/>
          <w:szCs w:val="24"/>
        </w:rPr>
        <w:t xml:space="preserve"> </w:t>
      </w:r>
      <w:r w:rsidRPr="004A695A">
        <w:rPr>
          <w:rFonts w:ascii="Arial Narrow" w:hAnsi="Arial Narrow"/>
          <w:sz w:val="24"/>
          <w:szCs w:val="24"/>
        </w:rPr>
        <w:t>(písať po stole, lepiť nálepky na nábytok a</w:t>
      </w:r>
      <w:r>
        <w:rPr>
          <w:rFonts w:ascii="Arial Narrow" w:hAnsi="Arial Narrow"/>
          <w:sz w:val="24"/>
          <w:szCs w:val="24"/>
        </w:rPr>
        <w:t> </w:t>
      </w:r>
      <w:r w:rsidRPr="004A695A">
        <w:rPr>
          <w:rFonts w:ascii="Arial Narrow" w:hAnsi="Arial Narrow"/>
          <w:sz w:val="24"/>
          <w:szCs w:val="24"/>
        </w:rPr>
        <w:t>podobne</w:t>
      </w:r>
      <w:r>
        <w:rPr>
          <w:rFonts w:ascii="Arial Narrow" w:hAnsi="Arial Narrow"/>
          <w:sz w:val="24"/>
          <w:szCs w:val="24"/>
        </w:rPr>
        <w:t>)</w:t>
      </w:r>
      <w:r w:rsidRPr="004A695A">
        <w:rPr>
          <w:rFonts w:ascii="Arial Narrow" w:hAnsi="Arial Narrow"/>
          <w:sz w:val="24"/>
          <w:szCs w:val="24"/>
        </w:rPr>
        <w:t>.</w:t>
      </w:r>
    </w:p>
    <w:p w:rsidR="00E84B4B" w:rsidRPr="004A695A" w:rsidRDefault="00E84B4B" w:rsidP="00E84B4B">
      <w:pPr>
        <w:pStyle w:val="Odsekzoznamu"/>
        <w:numPr>
          <w:ilvl w:val="0"/>
          <w:numId w:val="3"/>
        </w:numPr>
        <w:tabs>
          <w:tab w:val="left" w:pos="567"/>
        </w:tabs>
        <w:spacing w:after="240" w:line="36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4A695A">
        <w:rPr>
          <w:rFonts w:ascii="Arial Narrow" w:hAnsi="Arial Narrow"/>
          <w:sz w:val="24"/>
          <w:szCs w:val="24"/>
        </w:rPr>
        <w:t>Zapínanie elektrických prístrojov je povolené len na pokyn vyučujúceho.</w:t>
      </w:r>
    </w:p>
    <w:p w:rsidR="00E84B4B" w:rsidRPr="004A695A" w:rsidRDefault="00E84B4B" w:rsidP="00E84B4B">
      <w:pPr>
        <w:pStyle w:val="Odsekzoznamu"/>
        <w:numPr>
          <w:ilvl w:val="0"/>
          <w:numId w:val="3"/>
        </w:numPr>
        <w:tabs>
          <w:tab w:val="left" w:pos="567"/>
        </w:tabs>
        <w:spacing w:after="240" w:line="36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4A695A">
        <w:rPr>
          <w:rFonts w:ascii="Arial Narrow" w:hAnsi="Arial Narrow"/>
          <w:sz w:val="24"/>
          <w:szCs w:val="24"/>
        </w:rPr>
        <w:t>Po skončení vyučovania sú žiaci povinní dať učebňu do</w:t>
      </w:r>
      <w:r>
        <w:rPr>
          <w:rFonts w:ascii="Arial Narrow" w:hAnsi="Arial Narrow"/>
          <w:sz w:val="24"/>
          <w:szCs w:val="24"/>
        </w:rPr>
        <w:t xml:space="preserve"> pôvodného stavu</w:t>
      </w:r>
      <w:r w:rsidRPr="004A695A">
        <w:rPr>
          <w:rFonts w:ascii="Arial Narrow" w:hAnsi="Arial Narrow"/>
          <w:sz w:val="24"/>
          <w:szCs w:val="24"/>
        </w:rPr>
        <w:t>.</w:t>
      </w:r>
    </w:p>
    <w:p w:rsidR="00E84B4B" w:rsidRPr="004A695A" w:rsidRDefault="00E84B4B" w:rsidP="00E84B4B">
      <w:pPr>
        <w:pStyle w:val="Odsekzoznamu"/>
        <w:numPr>
          <w:ilvl w:val="0"/>
          <w:numId w:val="3"/>
        </w:numPr>
        <w:tabs>
          <w:tab w:val="left" w:pos="567"/>
        </w:tabs>
        <w:spacing w:after="240" w:line="36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4A695A">
        <w:rPr>
          <w:rFonts w:ascii="Arial Narrow" w:hAnsi="Arial Narrow"/>
          <w:sz w:val="24"/>
          <w:szCs w:val="24"/>
        </w:rPr>
        <w:t>Týždenníci sú povinní aj v odbornej učebni vykonávať týždennícke povinnosti.</w:t>
      </w:r>
    </w:p>
    <w:p w:rsidR="00E84B4B" w:rsidRPr="004A695A" w:rsidRDefault="00E84B4B" w:rsidP="00E84B4B">
      <w:pPr>
        <w:pStyle w:val="Odsekzoznamu"/>
        <w:numPr>
          <w:ilvl w:val="0"/>
          <w:numId w:val="3"/>
        </w:numPr>
        <w:tabs>
          <w:tab w:val="left" w:pos="567"/>
        </w:tabs>
        <w:spacing w:after="240" w:line="36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4A695A">
        <w:rPr>
          <w:rFonts w:ascii="Arial Narrow" w:hAnsi="Arial Narrow"/>
          <w:sz w:val="24"/>
          <w:szCs w:val="24"/>
        </w:rPr>
        <w:t>Žiaci sú povinní dodržiavať bezpečnostn</w:t>
      </w:r>
      <w:bookmarkStart w:id="0" w:name="_GoBack"/>
      <w:bookmarkEnd w:id="0"/>
      <w:r w:rsidRPr="004A695A">
        <w:rPr>
          <w:rFonts w:ascii="Arial Narrow" w:hAnsi="Arial Narrow"/>
          <w:sz w:val="24"/>
          <w:szCs w:val="24"/>
        </w:rPr>
        <w:t>é a hygienické opatrenia podľa pokynov vyučujúceho.</w:t>
      </w:r>
    </w:p>
    <w:p w:rsidR="00E84B4B" w:rsidRPr="004A695A" w:rsidRDefault="00E84B4B" w:rsidP="00E84B4B">
      <w:pPr>
        <w:pStyle w:val="Odsekzoznamu"/>
        <w:numPr>
          <w:ilvl w:val="0"/>
          <w:numId w:val="3"/>
        </w:numPr>
        <w:tabs>
          <w:tab w:val="left" w:pos="567"/>
        </w:tabs>
        <w:spacing w:after="240" w:line="36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4A695A">
        <w:rPr>
          <w:rFonts w:ascii="Arial Narrow" w:hAnsi="Arial Narrow"/>
          <w:sz w:val="24"/>
          <w:szCs w:val="24"/>
        </w:rPr>
        <w:t>Pri práci s pomôckami treba s nimi zaobchádzať šetrne, aby nedošlo k ich poškodeniu. V prípade poškodenia je žiak povinný spôsobenú škodu uhradiť.</w:t>
      </w:r>
    </w:p>
    <w:p w:rsidR="00E84B4B" w:rsidRPr="004A695A" w:rsidRDefault="00E84B4B" w:rsidP="00E84B4B">
      <w:pPr>
        <w:pStyle w:val="Odsekzoznamu"/>
        <w:numPr>
          <w:ilvl w:val="0"/>
          <w:numId w:val="3"/>
        </w:numPr>
        <w:tabs>
          <w:tab w:val="left" w:pos="567"/>
        </w:tabs>
        <w:spacing w:after="240" w:line="36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4A695A">
        <w:rPr>
          <w:rFonts w:ascii="Arial Narrow" w:hAnsi="Arial Narrow"/>
          <w:sz w:val="24"/>
          <w:szCs w:val="24"/>
        </w:rPr>
        <w:t>Pri odchode z odbornej učebne prekontroluje vyučujúci, či sú vypnuté elektrické prístroje, zastavená voda, uzatvorené okná a či je v miestnosti primeraný poriadok.</w:t>
      </w:r>
    </w:p>
    <w:p w:rsidR="00B90F68" w:rsidRPr="00C20D6B" w:rsidRDefault="00B90F68" w:rsidP="00E84B4B">
      <w:pPr>
        <w:pStyle w:val="Odsekzoznamu"/>
        <w:numPr>
          <w:ilvl w:val="0"/>
          <w:numId w:val="3"/>
        </w:numPr>
        <w:tabs>
          <w:tab w:val="left" w:pos="567"/>
        </w:tabs>
        <w:spacing w:after="240" w:line="36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C20D6B">
        <w:rPr>
          <w:rFonts w:ascii="Arial Narrow" w:hAnsi="Arial Narrow"/>
          <w:sz w:val="24"/>
          <w:szCs w:val="24"/>
        </w:rPr>
        <w:t>Za správu učebne je zodpovedný Ing. Ireneus Trnovec.</w:t>
      </w:r>
    </w:p>
    <w:p w:rsidR="00B90F68" w:rsidRPr="00C20D6B" w:rsidRDefault="00B90F68" w:rsidP="00E84B4B">
      <w:pPr>
        <w:pStyle w:val="Odsekzoznamu"/>
        <w:numPr>
          <w:ilvl w:val="0"/>
          <w:numId w:val="3"/>
        </w:numPr>
        <w:tabs>
          <w:tab w:val="left" w:pos="567"/>
        </w:tabs>
        <w:spacing w:after="240" w:line="36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C20D6B">
        <w:rPr>
          <w:rFonts w:ascii="Arial Narrow" w:hAnsi="Arial Narrow"/>
          <w:sz w:val="24"/>
          <w:szCs w:val="24"/>
        </w:rPr>
        <w:t>Kontrolu nad dodržiavaním tohto prevádzkového poriadku vykonáva prevádzkovateľ.</w:t>
      </w:r>
    </w:p>
    <w:p w:rsidR="00683C8E" w:rsidRPr="00C20D6B" w:rsidRDefault="00683C8E" w:rsidP="00683C8E">
      <w:pPr>
        <w:pStyle w:val="Odsekzoznamu"/>
        <w:jc w:val="both"/>
        <w:rPr>
          <w:rFonts w:ascii="Arial Narrow" w:hAnsi="Arial Narrow"/>
          <w:sz w:val="24"/>
          <w:szCs w:val="24"/>
        </w:rPr>
      </w:pPr>
    </w:p>
    <w:p w:rsidR="00E84B4B" w:rsidRDefault="00683C8E" w:rsidP="008C75C5">
      <w:pPr>
        <w:jc w:val="both"/>
        <w:rPr>
          <w:rFonts w:ascii="Arial Narrow" w:hAnsi="Arial Narrow"/>
          <w:sz w:val="24"/>
          <w:szCs w:val="24"/>
        </w:rPr>
      </w:pPr>
      <w:r w:rsidRPr="00C20D6B">
        <w:rPr>
          <w:rFonts w:ascii="Arial Narrow" w:hAnsi="Arial Narrow"/>
          <w:sz w:val="24"/>
          <w:szCs w:val="24"/>
        </w:rPr>
        <w:t xml:space="preserve">Žilina, </w:t>
      </w:r>
      <w:r w:rsidR="00B90F68" w:rsidRPr="00C20D6B">
        <w:rPr>
          <w:rFonts w:ascii="Arial Narrow" w:hAnsi="Arial Narrow"/>
          <w:sz w:val="24"/>
          <w:szCs w:val="24"/>
        </w:rPr>
        <w:t>01.09.2017</w:t>
      </w:r>
    </w:p>
    <w:p w:rsidR="00E84B4B" w:rsidRDefault="00E84B4B" w:rsidP="008C75C5">
      <w:pPr>
        <w:jc w:val="both"/>
        <w:rPr>
          <w:rFonts w:ascii="Arial Narrow" w:hAnsi="Arial Narrow"/>
          <w:sz w:val="24"/>
          <w:szCs w:val="24"/>
        </w:rPr>
      </w:pPr>
    </w:p>
    <w:p w:rsidR="00486A63" w:rsidRPr="00C20D6B" w:rsidRDefault="00E84B4B" w:rsidP="008C75C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683C8E" w:rsidRPr="00C20D6B">
        <w:rPr>
          <w:rFonts w:ascii="Arial Narrow" w:hAnsi="Arial Narrow"/>
          <w:sz w:val="24"/>
          <w:szCs w:val="24"/>
        </w:rPr>
        <w:tab/>
      </w:r>
      <w:r w:rsidR="00683C8E" w:rsidRPr="00C20D6B">
        <w:rPr>
          <w:rFonts w:ascii="Arial Narrow" w:hAnsi="Arial Narrow"/>
          <w:sz w:val="24"/>
          <w:szCs w:val="24"/>
        </w:rPr>
        <w:tab/>
      </w:r>
      <w:r w:rsidR="00683C8E" w:rsidRPr="00C20D6B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683C8E" w:rsidRPr="00C20D6B">
        <w:rPr>
          <w:rFonts w:ascii="Arial Narrow" w:hAnsi="Arial Narrow"/>
          <w:sz w:val="24"/>
          <w:szCs w:val="24"/>
        </w:rPr>
        <w:t xml:space="preserve">Ing. </w:t>
      </w:r>
      <w:proofErr w:type="spellStart"/>
      <w:r w:rsidR="00683C8E" w:rsidRPr="00C20D6B">
        <w:rPr>
          <w:rFonts w:ascii="Arial Narrow" w:hAnsi="Arial Narrow"/>
          <w:sz w:val="24"/>
          <w:szCs w:val="24"/>
        </w:rPr>
        <w:t>Schvarc</w:t>
      </w:r>
      <w:proofErr w:type="spellEnd"/>
      <w:r w:rsidR="00683C8E" w:rsidRPr="00C20D6B">
        <w:rPr>
          <w:rFonts w:ascii="Arial Narrow" w:hAnsi="Arial Narrow"/>
          <w:sz w:val="24"/>
          <w:szCs w:val="24"/>
        </w:rPr>
        <w:t xml:space="preserve"> Ľubomír</w:t>
      </w:r>
      <w:r>
        <w:rPr>
          <w:rFonts w:ascii="Arial Narrow" w:hAnsi="Arial Narrow"/>
          <w:sz w:val="24"/>
          <w:szCs w:val="24"/>
        </w:rPr>
        <w:t>, riaditeľ</w:t>
      </w:r>
      <w:r w:rsidR="00486A63" w:rsidRPr="00C20D6B">
        <w:rPr>
          <w:rFonts w:ascii="Arial Narrow" w:hAnsi="Arial Narrow"/>
          <w:sz w:val="24"/>
          <w:szCs w:val="24"/>
        </w:rPr>
        <w:t xml:space="preserve"> </w:t>
      </w:r>
    </w:p>
    <w:sectPr w:rsidR="00486A63" w:rsidRPr="00C20D6B" w:rsidSect="00C20D6B">
      <w:pgSz w:w="11906" w:h="16838"/>
      <w:pgMar w:top="1134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325B9"/>
    <w:multiLevelType w:val="hybridMultilevel"/>
    <w:tmpl w:val="DE4493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E2A43"/>
    <w:multiLevelType w:val="hybridMultilevel"/>
    <w:tmpl w:val="58C632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6A63"/>
    <w:rsid w:val="002E6376"/>
    <w:rsid w:val="00486A63"/>
    <w:rsid w:val="0067187D"/>
    <w:rsid w:val="00683C8E"/>
    <w:rsid w:val="006C793A"/>
    <w:rsid w:val="008C75C5"/>
    <w:rsid w:val="00900A85"/>
    <w:rsid w:val="00AB3BBE"/>
    <w:rsid w:val="00AE2924"/>
    <w:rsid w:val="00B90F68"/>
    <w:rsid w:val="00C20D6B"/>
    <w:rsid w:val="00E84B4B"/>
    <w:rsid w:val="00EB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2BEE84F"/>
  <w15:docId w15:val="{DE085370-F50E-4D16-8140-4BA9C713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3BB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86A63"/>
    <w:pPr>
      <w:ind w:left="720"/>
      <w:contextualSpacing/>
    </w:pPr>
  </w:style>
  <w:style w:type="paragraph" w:styleId="Hlavika">
    <w:name w:val="header"/>
    <w:basedOn w:val="Normlny"/>
    <w:link w:val="HlavikaChar"/>
    <w:semiHidden/>
    <w:unhideWhenUsed/>
    <w:rsid w:val="00C20D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semiHidden/>
    <w:rsid w:val="00C20D6B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C20D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C20D6B"/>
    <w:rPr>
      <w:rFonts w:ascii="Times New Roman" w:eastAsia="Times New Roman" w:hAnsi="Times New Roman" w:cs="Times New Roman"/>
      <w:b/>
      <w:sz w:val="4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1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SPOSZA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ADK</dc:creator>
  <cp:lastModifiedBy>Používateľ systému Windows</cp:lastModifiedBy>
  <cp:revision>3</cp:revision>
  <cp:lastPrinted>2014-01-14T08:14:00Z</cp:lastPrinted>
  <dcterms:created xsi:type="dcterms:W3CDTF">2017-09-13T18:56:00Z</dcterms:created>
  <dcterms:modified xsi:type="dcterms:W3CDTF">2017-10-10T11:58:00Z</dcterms:modified>
</cp:coreProperties>
</file>