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B4" w:rsidRPr="00CE7E57" w:rsidRDefault="00F23EB4" w:rsidP="00CE7E57">
      <w:pPr>
        <w:pStyle w:val="Nadpis3"/>
        <w:spacing w:before="0" w:after="0"/>
        <w:jc w:val="center"/>
        <w:rPr>
          <w:sz w:val="32"/>
          <w:szCs w:val="32"/>
        </w:rPr>
      </w:pPr>
      <w:r w:rsidRPr="00CE7E57">
        <w:rPr>
          <w:sz w:val="32"/>
          <w:szCs w:val="32"/>
        </w:rPr>
        <w:t>Zdravotné požiadavky na uchádzača študijného odboru</w:t>
      </w:r>
    </w:p>
    <w:p w:rsidR="00F23EB4" w:rsidRPr="00232A9E" w:rsidRDefault="00F23EB4" w:rsidP="00232A9E">
      <w:pPr>
        <w:pStyle w:val="Nadpis3"/>
        <w:spacing w:before="0" w:after="0"/>
        <w:rPr>
          <w:szCs w:val="24"/>
        </w:rPr>
      </w:pPr>
    </w:p>
    <w:p w:rsidR="00F23EB4" w:rsidRPr="00232A9E" w:rsidRDefault="00F23EB4" w:rsidP="00232A9E">
      <w:pPr>
        <w:pStyle w:val="Nadpis3"/>
        <w:spacing w:before="0" w:after="0"/>
        <w:rPr>
          <w:szCs w:val="24"/>
        </w:rPr>
      </w:pPr>
      <w:r w:rsidRPr="00232A9E">
        <w:rPr>
          <w:szCs w:val="24"/>
        </w:rPr>
        <w:t>6324 M manažment regionálneho cestovného ruchu</w:t>
      </w:r>
    </w:p>
    <w:p w:rsidR="00F23EB4" w:rsidRPr="00232A9E" w:rsidRDefault="00F23EB4" w:rsidP="00232A9E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Do študijného odboru môžu byť prijatí uchádzači, ktorých zdravotnú spôsobilosť potvrdil všeobecný lekár pre deti a dorast. Uchádzači nesmú trpieť: </w:t>
      </w:r>
    </w:p>
    <w:p w:rsidR="00F23EB4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poruchou pohybového ústrojenstva,</w:t>
      </w:r>
    </w:p>
    <w:p w:rsidR="00CE7E57" w:rsidRPr="00232A9E" w:rsidRDefault="00CE7E57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poruchou reči,</w:t>
      </w:r>
      <w:bookmarkStart w:id="0" w:name="_GoBack"/>
      <w:bookmarkEnd w:id="0"/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neprípustné sú ochorenia sprevádzané záchvatmi,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dýchacích ciest,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chronickými alergiami,  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srdca, reumatizmu,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nervovými poruchami spojenými so zmenou koordinácie,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odbor nie je vhodný pre žiakov so špecifickými poruchami učenia, nakoľko v odbore sa vyžaduje predstavivosť, kreativita, príprava technickej dokumentácie – nutné vhodnosť štúdia konzultovať </w:t>
      </w:r>
      <w:r w:rsidRPr="00232A9E">
        <w:rPr>
          <w:rFonts w:ascii="Arial Narrow" w:hAnsi="Arial Narrow" w:cs="Arial"/>
        </w:rPr>
        <w:br/>
        <w:t>so školskými zariadeniami výchovného poradenstva a prevencie,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uchádzač so zdravotným znevýhodnením pripojí k prihláške vyjadrenie všeobecného lekára o schopnosti študovať zvolený odbor.</w:t>
      </w:r>
    </w:p>
    <w:p w:rsidR="00F23EB4" w:rsidRPr="00232A9E" w:rsidRDefault="00F23EB4" w:rsidP="00232A9E">
      <w:pPr>
        <w:rPr>
          <w:rFonts w:ascii="Arial Narrow" w:hAnsi="Arial Narrow"/>
        </w:rPr>
      </w:pPr>
    </w:p>
    <w:p w:rsidR="00F23EB4" w:rsidRPr="00232A9E" w:rsidRDefault="00F23EB4" w:rsidP="00232A9E">
      <w:pPr>
        <w:pStyle w:val="Nadpis3"/>
        <w:spacing w:before="0" w:after="0"/>
        <w:rPr>
          <w:szCs w:val="24"/>
        </w:rPr>
      </w:pPr>
      <w:r w:rsidRPr="00232A9E">
        <w:rPr>
          <w:szCs w:val="24"/>
        </w:rPr>
        <w:t>4211 M záhradníctvo 26 sadovnícka a krajinárska tvorba</w:t>
      </w:r>
    </w:p>
    <w:p w:rsidR="00F23EB4" w:rsidRPr="00232A9E" w:rsidRDefault="00F23EB4" w:rsidP="00232A9E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Do študijného odboru môžu byť prijatí uchádzači, ktorých zdravotnú spôsobilosť potvrdil všeobecný lekár pre deti a dorast. Uchádzači nesmú trpieť: 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poruchou pohybového ústrojenstva,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neprípustné sú ochorenia sprevádzané záchvatmi,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dýchacích ciest,</w:t>
      </w:r>
    </w:p>
    <w:p w:rsidR="00F23EB4" w:rsidRPr="00232A9E" w:rsidRDefault="00CE7E57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alergiami, sennými nádchami,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srdca, reumatizmu,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nervovými poruchami spojenými so zmenou koordinácie,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odbor nie je vhodný pre žiakov so špecifickými poruchami učenia, nakoľko v odbore sa vyžaduje predstavivosť, kreativita, príprava technickej dokumentácie – nutné vhodnosť štúdia konzultovať </w:t>
      </w:r>
      <w:r w:rsidRPr="00232A9E">
        <w:rPr>
          <w:rFonts w:ascii="Arial Narrow" w:hAnsi="Arial Narrow" w:cs="Arial"/>
        </w:rPr>
        <w:br/>
        <w:t>so školskými zariadeniami výchovného poradenstva a prevencie,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uchádzač so zdravotným znevýhodnením pripojí k prihláške vyjadrenie všeobecného lekára o schopnosti študovať zvolený odbor.</w:t>
      </w:r>
    </w:p>
    <w:p w:rsidR="00F23EB4" w:rsidRPr="00232A9E" w:rsidRDefault="00F23EB4" w:rsidP="00232A9E">
      <w:pPr>
        <w:rPr>
          <w:rFonts w:ascii="Arial Narrow" w:hAnsi="Arial Narrow"/>
        </w:rPr>
      </w:pPr>
    </w:p>
    <w:p w:rsidR="00F23EB4" w:rsidRPr="00232A9E" w:rsidRDefault="00F23EB4" w:rsidP="00232A9E">
      <w:pPr>
        <w:pStyle w:val="Nadpis3"/>
        <w:spacing w:before="0" w:after="0"/>
        <w:rPr>
          <w:szCs w:val="24"/>
        </w:rPr>
      </w:pPr>
      <w:r w:rsidRPr="00232A9E">
        <w:rPr>
          <w:szCs w:val="24"/>
        </w:rPr>
        <w:t>4336 M veterinárne zdravotníctvo a hygiena 02 hygienická a laboratórna služba</w:t>
      </w:r>
    </w:p>
    <w:p w:rsidR="00F23EB4" w:rsidRPr="00232A9E" w:rsidRDefault="00F23EB4" w:rsidP="00232A9E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Do študijného odboru môžu byť prijatí uchádzači, ktorých zdravotnú spôsobilosť potvrdil všeobecný lekár pre deti a dorast. Uchádzač so zdravotným znevýhodnením pripojí k prihláške vyjadrenie všeobecného lekára o schopnosti študovať zvolený odbor výchovy a vzdelávania. Uchádzači nesmú trpieť: 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poruchou pohybového ústrojenstva,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lastRenderedPageBreak/>
        <w:t>neprípustné sú ochorenia sprevádzané záchvatmi,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dýchacích ciest,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chronickými alergiami (kože),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majú mať dobrý čuch, zrak, sluch,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chorobami srdca, reumatizmu,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nervovými poruchami spojenými so zmenou koordinácie,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odbor nie je vhodný pre žiakov so špecifickými poruchami učenia, nakoľko v odbore sa vyžaduje fyzická a psychická zdatnosť, žiaci vykonávajú základné ošetrenie zvierat, asistujú pri liečivých zábaloch, je nutné vhodnosť štúdia konzultovať so školskými zariadeniami výchovného poradenstva a prevencie. Najčastejšími chorobami a ohrozeniami zdravia v dôsledku výkonu povolania sú reumatizmus, alergie, choroby z prechladnutia, úrazy a ohrozenia zdravia pri práci s technickými prostriedkami a zariadeniami, prístrojmi, nástrojmi a chemickými látkami pri kontrole, vyšetrovaní, ošetrovaní zvierat a starostlivosti o ne.</w:t>
      </w:r>
    </w:p>
    <w:p w:rsidR="00F23EB4" w:rsidRPr="00232A9E" w:rsidRDefault="00F23EB4" w:rsidP="00232A9E">
      <w:pPr>
        <w:rPr>
          <w:rFonts w:ascii="Arial Narrow" w:hAnsi="Arial Narrow"/>
        </w:rPr>
      </w:pPr>
    </w:p>
    <w:p w:rsidR="00F23EB4" w:rsidRPr="00232A9E" w:rsidRDefault="00F23EB4" w:rsidP="00232A9E">
      <w:pPr>
        <w:pStyle w:val="Nadpis3"/>
        <w:spacing w:before="0" w:after="0"/>
        <w:rPr>
          <w:szCs w:val="24"/>
        </w:rPr>
      </w:pPr>
      <w:r w:rsidRPr="00232A9E">
        <w:rPr>
          <w:szCs w:val="24"/>
        </w:rPr>
        <w:t>4210 M agropodnikanie 08 poľnohospodársky manažment</w:t>
      </w:r>
    </w:p>
    <w:p w:rsidR="00F23EB4" w:rsidRPr="00232A9E" w:rsidRDefault="00F23EB4" w:rsidP="00232A9E">
      <w:pPr>
        <w:tabs>
          <w:tab w:val="left" w:pos="720"/>
        </w:tabs>
        <w:spacing w:line="360" w:lineRule="auto"/>
        <w:rPr>
          <w:rFonts w:ascii="Arial Narrow" w:hAnsi="Arial Narrow"/>
          <w:u w:val="single"/>
        </w:rPr>
      </w:pPr>
      <w:r w:rsidRPr="00232A9E">
        <w:rPr>
          <w:rFonts w:ascii="Arial Narrow" w:hAnsi="Arial Narrow"/>
        </w:rPr>
        <w:tab/>
        <w:t xml:space="preserve">Na prijatie do študijného odboru sa vyžaduje dobrý zdravotný stav, potvrdený dorastovým lekárom. </w:t>
      </w:r>
      <w:r w:rsidRPr="00232A9E">
        <w:rPr>
          <w:rFonts w:ascii="Arial Narrow" w:hAnsi="Arial Narrow"/>
          <w:u w:val="single"/>
        </w:rPr>
        <w:t>Uchádzači nesmú trpieť:</w:t>
      </w:r>
    </w:p>
    <w:p w:rsidR="00F23EB4" w:rsidRPr="00232A9E" w:rsidRDefault="00F23EB4" w:rsidP="00232A9E">
      <w:pPr>
        <w:numPr>
          <w:ilvl w:val="0"/>
          <w:numId w:val="3"/>
        </w:numPr>
        <w:tabs>
          <w:tab w:val="left" w:pos="540"/>
        </w:tabs>
        <w:spacing w:line="360" w:lineRule="auto"/>
        <w:ind w:hanging="1440"/>
        <w:rPr>
          <w:rFonts w:ascii="Arial Narrow" w:hAnsi="Arial Narrow"/>
        </w:rPr>
      </w:pPr>
      <w:r w:rsidRPr="00232A9E">
        <w:rPr>
          <w:rFonts w:ascii="Arial Narrow" w:hAnsi="Arial Narrow"/>
        </w:rPr>
        <w:t>poruchami pohybového ústrojenstva,</w:t>
      </w:r>
    </w:p>
    <w:p w:rsidR="00F23EB4" w:rsidRPr="00232A9E" w:rsidRDefault="00F23EB4" w:rsidP="00232A9E">
      <w:pPr>
        <w:numPr>
          <w:ilvl w:val="0"/>
          <w:numId w:val="3"/>
        </w:numPr>
        <w:tabs>
          <w:tab w:val="left" w:pos="540"/>
        </w:tabs>
        <w:spacing w:line="360" w:lineRule="auto"/>
        <w:ind w:hanging="1440"/>
        <w:rPr>
          <w:rFonts w:ascii="Arial Narrow" w:hAnsi="Arial Narrow"/>
        </w:rPr>
      </w:pPr>
      <w:r w:rsidRPr="00232A9E">
        <w:rPr>
          <w:rFonts w:ascii="Arial Narrow" w:hAnsi="Arial Narrow"/>
        </w:rPr>
        <w:t>alergiami kože a dýchacích ciest,</w:t>
      </w:r>
    </w:p>
    <w:p w:rsidR="00F23EB4" w:rsidRPr="00232A9E" w:rsidRDefault="00F23EB4" w:rsidP="00232A9E">
      <w:pPr>
        <w:numPr>
          <w:ilvl w:val="0"/>
          <w:numId w:val="3"/>
        </w:numPr>
        <w:tabs>
          <w:tab w:val="left" w:pos="540"/>
        </w:tabs>
        <w:spacing w:line="360" w:lineRule="auto"/>
        <w:ind w:hanging="1440"/>
        <w:rPr>
          <w:rFonts w:ascii="Arial Narrow" w:hAnsi="Arial Narrow"/>
        </w:rPr>
      </w:pPr>
      <w:r w:rsidRPr="00232A9E">
        <w:rPr>
          <w:rFonts w:ascii="Arial Narrow" w:hAnsi="Arial Narrow"/>
        </w:rPr>
        <w:t>chorobami srdca,</w:t>
      </w:r>
    </w:p>
    <w:p w:rsidR="00F23EB4" w:rsidRPr="00232A9E" w:rsidRDefault="00F23EB4" w:rsidP="00232A9E">
      <w:pPr>
        <w:numPr>
          <w:ilvl w:val="0"/>
          <w:numId w:val="3"/>
        </w:numPr>
        <w:tabs>
          <w:tab w:val="left" w:pos="540"/>
        </w:tabs>
        <w:spacing w:line="360" w:lineRule="auto"/>
        <w:ind w:hanging="1440"/>
        <w:rPr>
          <w:rFonts w:ascii="Arial Narrow" w:hAnsi="Arial Narrow"/>
        </w:rPr>
      </w:pPr>
      <w:r w:rsidRPr="00232A9E">
        <w:rPr>
          <w:rFonts w:ascii="Arial Narrow" w:hAnsi="Arial Narrow"/>
        </w:rPr>
        <w:t>nervovými poruchami, spojenými so zmenou koordinácie.</w:t>
      </w:r>
    </w:p>
    <w:p w:rsidR="00F23EB4" w:rsidRPr="00232A9E" w:rsidRDefault="00F23EB4" w:rsidP="00232A9E">
      <w:pPr>
        <w:spacing w:line="360" w:lineRule="auto"/>
        <w:ind w:firstLine="708"/>
        <w:rPr>
          <w:rFonts w:ascii="Arial Narrow" w:hAnsi="Arial Narrow"/>
        </w:rPr>
      </w:pPr>
      <w:r w:rsidRPr="00232A9E">
        <w:rPr>
          <w:rFonts w:ascii="Arial Narrow" w:hAnsi="Arial Narrow"/>
        </w:rPr>
        <w:t>V prípade zmenenej pracovnej schopnosti sa vyžaduje odporúčanie posudkovej komisie sociálneho zabezpečenia.</w:t>
      </w:r>
    </w:p>
    <w:p w:rsidR="00F23EB4" w:rsidRPr="00232A9E" w:rsidRDefault="00F23EB4" w:rsidP="00232A9E">
      <w:pPr>
        <w:rPr>
          <w:rFonts w:ascii="Arial Narrow" w:hAnsi="Arial Narrow"/>
        </w:rPr>
      </w:pPr>
    </w:p>
    <w:p w:rsidR="00232A9E" w:rsidRPr="00232A9E" w:rsidRDefault="00232A9E" w:rsidP="00232A9E">
      <w:pPr>
        <w:pStyle w:val="Nadpis3"/>
        <w:spacing w:before="0" w:after="0"/>
        <w:rPr>
          <w:szCs w:val="24"/>
        </w:rPr>
      </w:pPr>
      <w:r w:rsidRPr="00232A9E">
        <w:rPr>
          <w:szCs w:val="24"/>
        </w:rPr>
        <w:t>4210 M agropodnikanie 16 kynológia</w:t>
      </w:r>
    </w:p>
    <w:p w:rsidR="00F23EB4" w:rsidRPr="00232A9E" w:rsidRDefault="00F23EB4" w:rsidP="00232A9E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 xml:space="preserve">Na štúdium môžu byť prijatí uchádzači, ktorých zdravotný stav posúdil a na prihláške potvrdil lekár. Uchádzači nesmú trpieť: 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poruchou pohybového ústrojenstva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chorobám srdca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dýchacích ciest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nervovými poruchami, spojenými so zmenou koordinácie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alergiami kože</w:t>
      </w:r>
    </w:p>
    <w:p w:rsidR="00F23EB4" w:rsidRPr="00232A9E" w:rsidRDefault="00F23EB4" w:rsidP="00232A9E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záchvatovými ochoreniami (</w:t>
      </w:r>
      <w:proofErr w:type="spellStart"/>
      <w:r w:rsidRPr="00232A9E">
        <w:rPr>
          <w:rFonts w:ascii="Arial Narrow" w:hAnsi="Arial Narrow" w:cs="Arial"/>
        </w:rPr>
        <w:t>hyperventilácia</w:t>
      </w:r>
      <w:proofErr w:type="spellEnd"/>
      <w:r w:rsidRPr="00232A9E">
        <w:rPr>
          <w:rFonts w:ascii="Arial Narrow" w:hAnsi="Arial Narrow" w:cs="Arial"/>
        </w:rPr>
        <w:t>)</w:t>
      </w:r>
    </w:p>
    <w:p w:rsidR="00F23EB4" w:rsidRPr="00232A9E" w:rsidRDefault="00F23EB4" w:rsidP="00232A9E">
      <w:pPr>
        <w:spacing w:line="360" w:lineRule="auto"/>
        <w:ind w:firstLine="708"/>
        <w:jc w:val="both"/>
        <w:rPr>
          <w:rFonts w:ascii="Arial Narrow" w:hAnsi="Arial Narrow" w:cs="Arial"/>
        </w:rPr>
      </w:pPr>
      <w:r w:rsidRPr="00232A9E">
        <w:rPr>
          <w:rFonts w:ascii="Arial Narrow" w:hAnsi="Arial Narrow" w:cs="Arial"/>
        </w:rPr>
        <w:t>V prípade zmenenej pracovnej schopnosti uchádzačov je potrebné odporúčanie posudkovej komisie sociálneho zabezpečenia.</w:t>
      </w:r>
    </w:p>
    <w:p w:rsidR="00F23EB4" w:rsidRPr="00232A9E" w:rsidRDefault="00F23EB4" w:rsidP="00232A9E">
      <w:pPr>
        <w:rPr>
          <w:rFonts w:ascii="Arial Narrow" w:hAnsi="Arial Narrow"/>
        </w:rPr>
      </w:pPr>
    </w:p>
    <w:sectPr w:rsidR="00F23EB4" w:rsidRPr="00232A9E" w:rsidSect="00232A9E"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32F"/>
    <w:multiLevelType w:val="hybridMultilevel"/>
    <w:tmpl w:val="82C41126"/>
    <w:lvl w:ilvl="0" w:tplc="220EDC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61C54"/>
    <w:multiLevelType w:val="hybridMultilevel"/>
    <w:tmpl w:val="FA54313E"/>
    <w:lvl w:ilvl="0" w:tplc="220EDCF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3014A4"/>
    <w:multiLevelType w:val="hybridMultilevel"/>
    <w:tmpl w:val="34A05B96"/>
    <w:lvl w:ilvl="0" w:tplc="220EDCF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4"/>
    <w:rsid w:val="00143DDC"/>
    <w:rsid w:val="00232A9E"/>
    <w:rsid w:val="00A06F21"/>
    <w:rsid w:val="00C826AE"/>
    <w:rsid w:val="00CE7E57"/>
    <w:rsid w:val="00D87A12"/>
    <w:rsid w:val="00F2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F23EB4"/>
    <w:pPr>
      <w:keepNext/>
      <w:spacing w:before="240" w:after="60"/>
      <w:outlineLvl w:val="2"/>
    </w:pPr>
    <w:rPr>
      <w:rFonts w:ascii="Arial Narrow" w:hAnsi="Arial Narrow" w:cs="Arial"/>
      <w:b/>
      <w:bCs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23EB4"/>
    <w:rPr>
      <w:rFonts w:ascii="Arial Narrow" w:eastAsia="Times New Roman" w:hAnsi="Arial Narrow" w:cs="Arial"/>
      <w:b/>
      <w:bCs/>
      <w:sz w:val="24"/>
      <w:szCs w:val="26"/>
      <w:u w:val="single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F23EB4"/>
    <w:pPr>
      <w:keepNext/>
      <w:spacing w:before="240" w:after="60"/>
      <w:outlineLvl w:val="2"/>
    </w:pPr>
    <w:rPr>
      <w:rFonts w:ascii="Arial Narrow" w:hAnsi="Arial Narrow" w:cs="Arial"/>
      <w:b/>
      <w:bCs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23EB4"/>
    <w:rPr>
      <w:rFonts w:ascii="Arial Narrow" w:eastAsia="Times New Roman" w:hAnsi="Arial Narrow" w:cs="Arial"/>
      <w:b/>
      <w:bCs/>
      <w:sz w:val="24"/>
      <w:szCs w:val="26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2015-12-17T10:15:00Z</cp:lastPrinted>
  <dcterms:created xsi:type="dcterms:W3CDTF">2015-12-17T09:59:00Z</dcterms:created>
  <dcterms:modified xsi:type="dcterms:W3CDTF">2016-12-05T07:35:00Z</dcterms:modified>
</cp:coreProperties>
</file>